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17D8" w14:textId="77777777" w:rsidR="00822BB6" w:rsidRDefault="00000000">
      <w:pPr>
        <w:rPr>
          <w:rFonts w:ascii="Open Sans" w:eastAsia="Open Sans" w:hAnsi="Open Sans" w:cs="Open Sans"/>
          <w:b/>
          <w:color w:val="595959"/>
          <w:sz w:val="24"/>
          <w:szCs w:val="24"/>
          <w:u w:val="single"/>
        </w:rPr>
      </w:pPr>
      <w:r>
        <w:rPr>
          <w:rFonts w:ascii="Open Sans" w:eastAsia="Open Sans" w:hAnsi="Open Sans" w:cs="Open Sans"/>
          <w:b/>
          <w:color w:val="595959"/>
          <w:sz w:val="20"/>
          <w:szCs w:val="20"/>
          <w:u w:val="single"/>
        </w:rPr>
        <w:t>NOTA DE PRENSA</w:t>
      </w:r>
    </w:p>
    <w:p w14:paraId="72406C0B" w14:textId="77777777" w:rsidR="00822BB6" w:rsidRDefault="00822BB6">
      <w:pPr>
        <w:rPr>
          <w:rFonts w:ascii="Open Sans" w:eastAsia="Open Sans" w:hAnsi="Open Sans" w:cs="Open Sans"/>
          <w:sz w:val="40"/>
          <w:szCs w:val="40"/>
          <w:u w:val="single"/>
        </w:rPr>
      </w:pPr>
    </w:p>
    <w:p w14:paraId="2C7DD324" w14:textId="7CCC5E11" w:rsidR="00822BB6" w:rsidRDefault="00000000">
      <w:pPr>
        <w:spacing w:after="0" w:line="240" w:lineRule="auto"/>
        <w:ind w:left="284" w:right="140" w:hanging="142"/>
        <w:jc w:val="center"/>
        <w:rPr>
          <w:rFonts w:ascii="Open Sans" w:eastAsia="Open Sans" w:hAnsi="Open Sans" w:cs="Open Sans"/>
          <w:b/>
          <w:color w:val="009CA8"/>
          <w:sz w:val="40"/>
          <w:szCs w:val="40"/>
        </w:rPr>
      </w:pPr>
      <w:proofErr w:type="spellStart"/>
      <w:r>
        <w:rPr>
          <w:rFonts w:ascii="Open Sans" w:eastAsia="Open Sans" w:hAnsi="Open Sans" w:cs="Open Sans"/>
          <w:b/>
          <w:color w:val="009CA8"/>
          <w:sz w:val="40"/>
          <w:szCs w:val="40"/>
        </w:rPr>
        <w:t>Adigital</w:t>
      </w:r>
      <w:proofErr w:type="spellEnd"/>
      <w:r>
        <w:rPr>
          <w:rFonts w:ascii="Open Sans" w:eastAsia="Open Sans" w:hAnsi="Open Sans" w:cs="Open Sans"/>
          <w:b/>
          <w:color w:val="009CA8"/>
          <w:sz w:val="40"/>
          <w:szCs w:val="40"/>
        </w:rPr>
        <w:t xml:space="preserve">, </w:t>
      </w:r>
      <w:r w:rsidR="00CD16DB">
        <w:rPr>
          <w:rFonts w:ascii="Open Sans" w:eastAsia="Open Sans" w:hAnsi="Open Sans" w:cs="Open Sans"/>
          <w:b/>
          <w:color w:val="009CA8"/>
          <w:sz w:val="40"/>
          <w:szCs w:val="40"/>
        </w:rPr>
        <w:t xml:space="preserve">AMETIC </w:t>
      </w:r>
      <w:r>
        <w:rPr>
          <w:rFonts w:ascii="Open Sans" w:eastAsia="Open Sans" w:hAnsi="Open Sans" w:cs="Open Sans"/>
          <w:b/>
          <w:color w:val="009CA8"/>
          <w:sz w:val="40"/>
          <w:szCs w:val="40"/>
        </w:rPr>
        <w:t>y DigitalES ofrecen su ayuda al Gobierno para impulsar la transformación digital en España</w:t>
      </w:r>
    </w:p>
    <w:p w14:paraId="7219CA57" w14:textId="77777777" w:rsidR="00822BB6" w:rsidRDefault="00822BB6">
      <w:pPr>
        <w:pBdr>
          <w:top w:val="nil"/>
          <w:left w:val="nil"/>
          <w:bottom w:val="nil"/>
          <w:right w:val="nil"/>
          <w:between w:val="nil"/>
        </w:pBdr>
        <w:tabs>
          <w:tab w:val="left" w:pos="5152"/>
        </w:tabs>
        <w:spacing w:after="0" w:line="276" w:lineRule="auto"/>
        <w:ind w:left="720"/>
        <w:rPr>
          <w:rFonts w:ascii="Open Sans" w:eastAsia="Open Sans" w:hAnsi="Open Sans" w:cs="Open Sans"/>
          <w:b/>
          <w:color w:val="000000"/>
        </w:rPr>
      </w:pPr>
    </w:p>
    <w:p w14:paraId="627469A2" w14:textId="174E4521" w:rsidR="00822BB6" w:rsidRDefault="00000000">
      <w:pPr>
        <w:numPr>
          <w:ilvl w:val="0"/>
          <w:numId w:val="1"/>
        </w:numPr>
        <w:pBdr>
          <w:top w:val="nil"/>
          <w:left w:val="nil"/>
          <w:bottom w:val="nil"/>
          <w:right w:val="nil"/>
          <w:between w:val="nil"/>
        </w:pBdr>
        <w:tabs>
          <w:tab w:val="left" w:pos="5152"/>
        </w:tabs>
        <w:spacing w:after="0" w:line="276" w:lineRule="auto"/>
        <w:ind w:left="357" w:hanging="357"/>
        <w:jc w:val="both"/>
        <w:rPr>
          <w:rFonts w:ascii="Open Sans" w:eastAsia="Open Sans" w:hAnsi="Open Sans" w:cs="Open Sans"/>
          <w:b/>
          <w:color w:val="000000"/>
        </w:rPr>
      </w:pPr>
      <w:r>
        <w:rPr>
          <w:rFonts w:ascii="Open Sans" w:eastAsia="Open Sans" w:hAnsi="Open Sans" w:cs="Open Sans"/>
          <w:b/>
          <w:color w:val="000000"/>
        </w:rPr>
        <w:t>Las tres asociaciones del sector tecnológico, convocadas esta semana a la cumbre sobre economía digital de la OCDE,</w:t>
      </w:r>
      <w:r w:rsidR="00F65E9B">
        <w:rPr>
          <w:rFonts w:ascii="Open Sans" w:eastAsia="Open Sans" w:hAnsi="Open Sans" w:cs="Open Sans"/>
          <w:b/>
          <w:color w:val="000000"/>
        </w:rPr>
        <w:t xml:space="preserve"> </w:t>
      </w:r>
      <w:sdt>
        <w:sdtPr>
          <w:tag w:val="goog_rdk_1"/>
          <w:id w:val="198061913"/>
        </w:sdtPr>
        <w:sdtContent>
          <w:r w:rsidR="00F65E9B">
            <w:rPr>
              <w:rFonts w:ascii="Open Sans" w:eastAsia="Open Sans" w:hAnsi="Open Sans" w:cs="Open Sans"/>
              <w:b/>
              <w:color w:val="000000"/>
            </w:rPr>
            <w:t xml:space="preserve">trasladan una visión conjunta sobre la oportunidad de la digitalización </w:t>
          </w:r>
        </w:sdtContent>
      </w:sdt>
      <w:r>
        <w:rPr>
          <w:rFonts w:ascii="Open Sans" w:eastAsia="Open Sans" w:hAnsi="Open Sans" w:cs="Open Sans"/>
          <w:b/>
          <w:color w:val="000000"/>
        </w:rPr>
        <w:t>al Ejecutivo</w:t>
      </w:r>
    </w:p>
    <w:p w14:paraId="270559C6" w14:textId="77777777" w:rsidR="00822BB6" w:rsidRDefault="00822BB6">
      <w:pPr>
        <w:pBdr>
          <w:top w:val="nil"/>
          <w:left w:val="nil"/>
          <w:bottom w:val="nil"/>
          <w:right w:val="nil"/>
          <w:between w:val="nil"/>
        </w:pBdr>
        <w:tabs>
          <w:tab w:val="left" w:pos="5152"/>
        </w:tabs>
        <w:spacing w:after="0" w:line="276" w:lineRule="auto"/>
        <w:ind w:left="357"/>
        <w:jc w:val="both"/>
        <w:rPr>
          <w:rFonts w:ascii="Open Sans" w:eastAsia="Open Sans" w:hAnsi="Open Sans" w:cs="Open Sans"/>
          <w:b/>
          <w:color w:val="000000"/>
        </w:rPr>
      </w:pPr>
    </w:p>
    <w:p w14:paraId="1351C651" w14:textId="5C706625" w:rsidR="00822BB6" w:rsidRDefault="00000000">
      <w:pPr>
        <w:numPr>
          <w:ilvl w:val="0"/>
          <w:numId w:val="1"/>
        </w:numPr>
        <w:pBdr>
          <w:top w:val="nil"/>
          <w:left w:val="nil"/>
          <w:bottom w:val="nil"/>
          <w:right w:val="nil"/>
          <w:between w:val="nil"/>
        </w:pBdr>
        <w:tabs>
          <w:tab w:val="left" w:pos="5152"/>
        </w:tabs>
        <w:spacing w:after="0" w:line="276" w:lineRule="auto"/>
        <w:ind w:left="357" w:hanging="357"/>
        <w:jc w:val="both"/>
        <w:rPr>
          <w:rFonts w:ascii="Open Sans" w:eastAsia="Open Sans" w:hAnsi="Open Sans" w:cs="Open Sans"/>
          <w:b/>
          <w:color w:val="000000"/>
        </w:rPr>
      </w:pPr>
      <w:r>
        <w:rPr>
          <w:rFonts w:ascii="Open Sans" w:eastAsia="Open Sans" w:hAnsi="Open Sans" w:cs="Open Sans"/>
          <w:b/>
          <w:color w:val="000000"/>
        </w:rPr>
        <w:t>Las</w:t>
      </w:r>
      <w:r w:rsidR="00F65E9B">
        <w:rPr>
          <w:rFonts w:ascii="Open Sans" w:eastAsia="Open Sans" w:hAnsi="Open Sans" w:cs="Open Sans"/>
          <w:b/>
          <w:color w:val="000000"/>
        </w:rPr>
        <w:t xml:space="preserve"> organizaciones </w:t>
      </w:r>
      <w:r>
        <w:rPr>
          <w:rFonts w:ascii="Open Sans" w:eastAsia="Open Sans" w:hAnsi="Open Sans" w:cs="Open Sans"/>
          <w:b/>
          <w:color w:val="000000"/>
        </w:rPr>
        <w:t xml:space="preserve">tienen capacidad para secundar el Plan de Recuperación y la coordinación de la próxima presidencia española del Consejo </w:t>
      </w:r>
      <w:sdt>
        <w:sdtPr>
          <w:tag w:val="goog_rdk_5"/>
          <w:id w:val="-777797626"/>
        </w:sdtPr>
        <w:sdtContent>
          <w:r>
            <w:rPr>
              <w:rFonts w:ascii="Open Sans" w:eastAsia="Open Sans" w:hAnsi="Open Sans" w:cs="Open Sans"/>
              <w:b/>
              <w:color w:val="000000"/>
            </w:rPr>
            <w:t xml:space="preserve">de la Unión </w:t>
          </w:r>
        </w:sdtContent>
      </w:sdt>
      <w:r>
        <w:rPr>
          <w:rFonts w:ascii="Open Sans" w:eastAsia="Open Sans" w:hAnsi="Open Sans" w:cs="Open Sans"/>
          <w:b/>
          <w:color w:val="000000"/>
        </w:rPr>
        <w:t>Europe</w:t>
      </w:r>
      <w:sdt>
        <w:sdtPr>
          <w:tag w:val="goog_rdk_6"/>
          <w:id w:val="501545708"/>
        </w:sdtPr>
        <w:sdtContent>
          <w:r>
            <w:rPr>
              <w:rFonts w:ascii="Open Sans" w:eastAsia="Open Sans" w:hAnsi="Open Sans" w:cs="Open Sans"/>
              <w:b/>
              <w:color w:val="000000"/>
            </w:rPr>
            <w:t>a</w:t>
          </w:r>
        </w:sdtContent>
      </w:sdt>
      <w:sdt>
        <w:sdtPr>
          <w:tag w:val="goog_rdk_7"/>
          <w:id w:val="-1528624543"/>
          <w:showingPlcHdr/>
        </w:sdtPr>
        <w:sdtContent>
          <w:r w:rsidR="00F65E9B">
            <w:t xml:space="preserve">     </w:t>
          </w:r>
        </w:sdtContent>
      </w:sdt>
    </w:p>
    <w:p w14:paraId="4331CC8B" w14:textId="77777777" w:rsidR="00822BB6" w:rsidRDefault="00822BB6">
      <w:pPr>
        <w:pBdr>
          <w:top w:val="nil"/>
          <w:left w:val="nil"/>
          <w:bottom w:val="nil"/>
          <w:right w:val="nil"/>
          <w:between w:val="nil"/>
        </w:pBdr>
        <w:tabs>
          <w:tab w:val="left" w:pos="5152"/>
        </w:tabs>
        <w:spacing w:after="0" w:line="276" w:lineRule="auto"/>
        <w:ind w:left="357"/>
        <w:jc w:val="both"/>
        <w:rPr>
          <w:rFonts w:ascii="Open Sans" w:eastAsia="Open Sans" w:hAnsi="Open Sans" w:cs="Open Sans"/>
          <w:b/>
          <w:color w:val="000000"/>
        </w:rPr>
      </w:pPr>
    </w:p>
    <w:p w14:paraId="6880D665" w14:textId="64B491AF" w:rsidR="00822BB6" w:rsidRDefault="00000000">
      <w:pPr>
        <w:spacing w:before="120"/>
        <w:jc w:val="both"/>
        <w:rPr>
          <w:rFonts w:ascii="Open Sans" w:eastAsia="Open Sans" w:hAnsi="Open Sans" w:cs="Open Sans"/>
        </w:rPr>
      </w:pPr>
      <w:bookmarkStart w:id="0" w:name="_heading=h.gjdgxs" w:colFirst="0" w:colLast="0"/>
      <w:bookmarkEnd w:id="0"/>
      <w:r>
        <w:rPr>
          <w:rFonts w:ascii="Open Sans" w:eastAsia="Open Sans" w:hAnsi="Open Sans" w:cs="Open Sans"/>
          <w:b/>
        </w:rPr>
        <w:t>Maspalomas, 15 de diciembre 2022.-</w:t>
      </w:r>
      <w:r>
        <w:rPr>
          <w:rFonts w:ascii="Open Sans" w:eastAsia="Open Sans" w:hAnsi="Open Sans" w:cs="Open Sans"/>
        </w:rPr>
        <w:t xml:space="preserve"> Las tres principales asociaciones del sector tecnológico y digital en España, </w:t>
      </w:r>
      <w:proofErr w:type="spellStart"/>
      <w:r>
        <w:rPr>
          <w:rFonts w:ascii="Open Sans" w:eastAsia="Open Sans" w:hAnsi="Open Sans" w:cs="Open Sans"/>
        </w:rPr>
        <w:t>Adigital</w:t>
      </w:r>
      <w:proofErr w:type="spellEnd"/>
      <w:r>
        <w:rPr>
          <w:rFonts w:ascii="Open Sans" w:eastAsia="Open Sans" w:hAnsi="Open Sans" w:cs="Open Sans"/>
        </w:rPr>
        <w:t xml:space="preserve">, </w:t>
      </w:r>
      <w:r w:rsidR="00CD16DB">
        <w:rPr>
          <w:rFonts w:ascii="Open Sans" w:eastAsia="Open Sans" w:hAnsi="Open Sans" w:cs="Open Sans"/>
        </w:rPr>
        <w:t xml:space="preserve">AMETIC </w:t>
      </w:r>
      <w:r>
        <w:rPr>
          <w:rFonts w:ascii="Open Sans" w:eastAsia="Open Sans" w:hAnsi="Open Sans" w:cs="Open Sans"/>
        </w:rPr>
        <w:t xml:space="preserve">y DigitalES, presentes en la Conferencia Ministerial de Economía Digital de la OCDE que se celebra esta semana en la isla de Gran Canaria, se han unido para ofrecer el apoyo de esta industria a la ejecución de los fondos europeos y de las políticas de digitalización previstas en el Plan de Recuperación, Transformación y Resiliencia. </w:t>
      </w:r>
    </w:p>
    <w:p w14:paraId="31ADE218" w14:textId="297D5D4C" w:rsidR="00822BB6" w:rsidRDefault="00000000">
      <w:pPr>
        <w:spacing w:before="120"/>
        <w:jc w:val="both"/>
        <w:rPr>
          <w:rFonts w:ascii="Open Sans" w:eastAsia="Open Sans" w:hAnsi="Open Sans" w:cs="Open Sans"/>
        </w:rPr>
      </w:pPr>
      <w:r>
        <w:rPr>
          <w:rFonts w:ascii="Open Sans" w:eastAsia="Open Sans" w:hAnsi="Open Sans" w:cs="Open Sans"/>
        </w:rPr>
        <w:t>Estas</w:t>
      </w:r>
      <w:r w:rsidR="00F65E9B">
        <w:rPr>
          <w:rFonts w:ascii="Open Sans" w:eastAsia="Open Sans" w:hAnsi="Open Sans" w:cs="Open Sans"/>
        </w:rPr>
        <w:t xml:space="preserve"> asociaciones</w:t>
      </w:r>
      <w:r>
        <w:rPr>
          <w:rFonts w:ascii="Open Sans" w:eastAsia="Open Sans" w:hAnsi="Open Sans" w:cs="Open Sans"/>
        </w:rPr>
        <w:t xml:space="preserve">, además, pueden contribuir positivamente en la coordinación de la futura presidencia española del Consejo </w:t>
      </w:r>
      <w:r w:rsidR="00F65E9B">
        <w:rPr>
          <w:rFonts w:ascii="Open Sans" w:eastAsia="Open Sans" w:hAnsi="Open Sans" w:cs="Open Sans"/>
        </w:rPr>
        <w:t>de la Unión Europea</w:t>
      </w:r>
      <w:r>
        <w:rPr>
          <w:rFonts w:ascii="Open Sans" w:eastAsia="Open Sans" w:hAnsi="Open Sans" w:cs="Open Sans"/>
        </w:rPr>
        <w:t>, que afrontará el desafío de reforzar el papel de España como potencia digital europea.</w:t>
      </w:r>
      <w:r w:rsidR="001E46B6">
        <w:rPr>
          <w:rFonts w:ascii="Open Sans" w:eastAsia="Open Sans" w:hAnsi="Open Sans" w:cs="Open Sans"/>
        </w:rPr>
        <w:t xml:space="preserve"> </w:t>
      </w:r>
      <w:r w:rsidR="001E46B6">
        <w:rPr>
          <w:rFonts w:ascii="Open Sans" w:eastAsia="Open Sans" w:hAnsi="Open Sans" w:cs="Open Sans"/>
        </w:rPr>
        <w:t>Así se lo transmitieron ayer a la vicepresidenta primera y ministra de Asuntos Económicos y Transformación Digital, Nadia Calviño, y a la secretaria de Estado de Telecomunicaciones e Infraestructuras Digitales, María González Veracruz, durante una reunión.</w:t>
      </w:r>
    </w:p>
    <w:p w14:paraId="76C780CA" w14:textId="77777777" w:rsidR="00822BB6" w:rsidRDefault="00000000">
      <w:pPr>
        <w:spacing w:before="120"/>
        <w:jc w:val="both"/>
        <w:rPr>
          <w:rFonts w:ascii="Open Sans" w:eastAsia="Open Sans" w:hAnsi="Open Sans" w:cs="Open Sans"/>
        </w:rPr>
      </w:pPr>
      <w:r>
        <w:rPr>
          <w:rFonts w:ascii="Open Sans" w:eastAsia="Open Sans" w:hAnsi="Open Sans" w:cs="Open Sans"/>
        </w:rPr>
        <w:t xml:space="preserve">“Creemos que en la industria tecnológica habrá una gran demanda de estándares y soluciones que les permitan adaptarse a los marcos normativos en materia de digitalización. En este ámbito, desde las organizaciones empresariales tenemos un importante papel para generar espacios de confianza y colaboración, que fomenten la competitividad del sector”, ha indicado César Tello, </w:t>
      </w:r>
      <w:proofErr w:type="gramStart"/>
      <w:r>
        <w:rPr>
          <w:rFonts w:ascii="Open Sans" w:eastAsia="Open Sans" w:hAnsi="Open Sans" w:cs="Open Sans"/>
        </w:rPr>
        <w:t>Director General</w:t>
      </w:r>
      <w:proofErr w:type="gramEnd"/>
      <w:r>
        <w:rPr>
          <w:rFonts w:ascii="Open Sans" w:eastAsia="Open Sans" w:hAnsi="Open Sans" w:cs="Open Sans"/>
        </w:rPr>
        <w:t xml:space="preserve"> de Adigital. </w:t>
      </w:r>
    </w:p>
    <w:p w14:paraId="5EA4CFEC" w14:textId="1EEC8547" w:rsidR="00822BB6" w:rsidRDefault="00FF0F34">
      <w:pPr>
        <w:spacing w:before="120"/>
        <w:jc w:val="both"/>
        <w:rPr>
          <w:rFonts w:ascii="Open Sans" w:eastAsia="Open Sans" w:hAnsi="Open Sans" w:cs="Open Sans"/>
        </w:rPr>
      </w:pPr>
      <w:r w:rsidRPr="00456906">
        <w:rPr>
          <w:rFonts w:ascii="Open Sans" w:eastAsia="Open Sans" w:hAnsi="Open Sans" w:cs="Open Sans"/>
        </w:rPr>
        <w:t xml:space="preserve">“Estamos en un momento crucial para la transformación de la economía, la industria y la sociedad impulsada por la digitalización. Juntos, sector público y privado con la ayuda de las </w:t>
      </w:r>
      <w:r w:rsidR="001E46B6">
        <w:rPr>
          <w:rFonts w:ascii="Open Sans" w:eastAsia="Open Sans" w:hAnsi="Open Sans" w:cs="Open Sans"/>
        </w:rPr>
        <w:t>a</w:t>
      </w:r>
      <w:r w:rsidRPr="00456906">
        <w:rPr>
          <w:rFonts w:ascii="Open Sans" w:eastAsia="Open Sans" w:hAnsi="Open Sans" w:cs="Open Sans"/>
        </w:rPr>
        <w:t xml:space="preserve">sociaciones </w:t>
      </w:r>
      <w:r w:rsidR="00C8318C">
        <w:rPr>
          <w:rFonts w:ascii="Open Sans" w:eastAsia="Open Sans" w:hAnsi="Open Sans" w:cs="Open Sans"/>
        </w:rPr>
        <w:t xml:space="preserve">del </w:t>
      </w:r>
      <w:r w:rsidRPr="00456906">
        <w:rPr>
          <w:rFonts w:ascii="Open Sans" w:eastAsia="Open Sans" w:hAnsi="Open Sans" w:cs="Open Sans"/>
        </w:rPr>
        <w:t xml:space="preserve">sector tenemos que aprovechar al máximo la </w:t>
      </w:r>
      <w:r w:rsidRPr="00456906">
        <w:rPr>
          <w:rFonts w:ascii="Open Sans" w:eastAsia="Open Sans" w:hAnsi="Open Sans" w:cs="Open Sans"/>
        </w:rPr>
        <w:lastRenderedPageBreak/>
        <w:t xml:space="preserve">oportunidad de los </w:t>
      </w:r>
      <w:r w:rsidR="001E46B6">
        <w:rPr>
          <w:rFonts w:ascii="Open Sans" w:eastAsia="Open Sans" w:hAnsi="Open Sans" w:cs="Open Sans"/>
        </w:rPr>
        <w:t>f</w:t>
      </w:r>
      <w:r w:rsidRPr="00456906">
        <w:rPr>
          <w:rFonts w:ascii="Open Sans" w:eastAsia="Open Sans" w:hAnsi="Open Sans" w:cs="Open Sans"/>
        </w:rPr>
        <w:t xml:space="preserve">ondos </w:t>
      </w:r>
      <w:r w:rsidR="001E46B6">
        <w:rPr>
          <w:rFonts w:ascii="Open Sans" w:eastAsia="Open Sans" w:hAnsi="Open Sans" w:cs="Open Sans"/>
        </w:rPr>
        <w:t>e</w:t>
      </w:r>
      <w:r w:rsidRPr="00456906">
        <w:rPr>
          <w:rFonts w:ascii="Open Sans" w:eastAsia="Open Sans" w:hAnsi="Open Sans" w:cs="Open Sans"/>
        </w:rPr>
        <w:t>uropeos y la presidencia española del Consejo de la Unión Europea</w:t>
      </w:r>
      <w:r w:rsidR="00180C9E" w:rsidRPr="00456906">
        <w:rPr>
          <w:rFonts w:ascii="Open Sans" w:eastAsia="Open Sans" w:hAnsi="Open Sans" w:cs="Open Sans"/>
        </w:rPr>
        <w:t>”</w:t>
      </w:r>
      <w:r w:rsidR="001E46B6">
        <w:rPr>
          <w:rFonts w:ascii="Open Sans" w:eastAsia="Open Sans" w:hAnsi="Open Sans" w:cs="Open Sans"/>
        </w:rPr>
        <w:t>,</w:t>
      </w:r>
      <w:r w:rsidR="00180C9E" w:rsidRPr="00456906">
        <w:rPr>
          <w:rFonts w:ascii="Open Sans" w:eastAsia="Open Sans" w:hAnsi="Open Sans" w:cs="Open Sans"/>
        </w:rPr>
        <w:t xml:space="preserve"> ha afirmado Francisco </w:t>
      </w:r>
      <w:proofErr w:type="spellStart"/>
      <w:r w:rsidR="00180C9E" w:rsidRPr="00456906">
        <w:rPr>
          <w:rFonts w:ascii="Open Sans" w:eastAsia="Open Sans" w:hAnsi="Open Sans" w:cs="Open Sans"/>
        </w:rPr>
        <w:t>Hortigüela</w:t>
      </w:r>
      <w:proofErr w:type="spellEnd"/>
      <w:r w:rsidR="00180C9E" w:rsidRPr="00456906">
        <w:rPr>
          <w:rFonts w:ascii="Open Sans" w:eastAsia="Open Sans" w:hAnsi="Open Sans" w:cs="Open Sans"/>
        </w:rPr>
        <w:t xml:space="preserve">, </w:t>
      </w:r>
      <w:r w:rsidR="001E46B6">
        <w:rPr>
          <w:rFonts w:ascii="Open Sans" w:eastAsia="Open Sans" w:hAnsi="Open Sans" w:cs="Open Sans"/>
        </w:rPr>
        <w:t>D</w:t>
      </w:r>
      <w:r w:rsidR="00180C9E" w:rsidRPr="00456906">
        <w:rPr>
          <w:rFonts w:ascii="Open Sans" w:eastAsia="Open Sans" w:hAnsi="Open Sans" w:cs="Open Sans"/>
        </w:rPr>
        <w:t xml:space="preserve">irector </w:t>
      </w:r>
      <w:r w:rsidR="001E46B6">
        <w:rPr>
          <w:rFonts w:ascii="Open Sans" w:eastAsia="Open Sans" w:hAnsi="Open Sans" w:cs="Open Sans"/>
        </w:rPr>
        <w:t>G</w:t>
      </w:r>
      <w:r w:rsidR="00180C9E" w:rsidRPr="00456906">
        <w:rPr>
          <w:rFonts w:ascii="Open Sans" w:eastAsia="Open Sans" w:hAnsi="Open Sans" w:cs="Open Sans"/>
        </w:rPr>
        <w:t xml:space="preserve">eneral de AMETIC. </w:t>
      </w:r>
    </w:p>
    <w:p w14:paraId="73C98B64" w14:textId="48612AC1" w:rsidR="00822BB6" w:rsidRDefault="00000000">
      <w:pPr>
        <w:spacing w:before="120"/>
        <w:jc w:val="both"/>
        <w:rPr>
          <w:rFonts w:ascii="Open Sans" w:eastAsia="Open Sans" w:hAnsi="Open Sans" w:cs="Open Sans"/>
        </w:rPr>
      </w:pPr>
      <w:r>
        <w:rPr>
          <w:rFonts w:ascii="Open Sans" w:eastAsia="Open Sans" w:hAnsi="Open Sans" w:cs="Open Sans"/>
        </w:rPr>
        <w:t xml:space="preserve">“Las políticas públicas para la digitalización de España maximizarán su impacto si logramos engrasar mecanismos para la cooperación de administraciones, empresas y resto de actores económicos. Con este comunicado, reiteramos la disposición de las principales compañías del sector de la economía y la industria digital a coadyuvar en este propósito”, añade Víctor Calvo-Sotelo, </w:t>
      </w:r>
      <w:proofErr w:type="gramStart"/>
      <w:r w:rsidR="00F65E9B">
        <w:rPr>
          <w:rFonts w:ascii="Open Sans" w:eastAsia="Open Sans" w:hAnsi="Open Sans" w:cs="Open Sans"/>
        </w:rPr>
        <w:t>D</w:t>
      </w:r>
      <w:r>
        <w:rPr>
          <w:rFonts w:ascii="Open Sans" w:eastAsia="Open Sans" w:hAnsi="Open Sans" w:cs="Open Sans"/>
        </w:rPr>
        <w:t xml:space="preserve">irector </w:t>
      </w:r>
      <w:r w:rsidR="00F65E9B">
        <w:rPr>
          <w:rFonts w:ascii="Open Sans" w:eastAsia="Open Sans" w:hAnsi="Open Sans" w:cs="Open Sans"/>
        </w:rPr>
        <w:t>G</w:t>
      </w:r>
      <w:r>
        <w:rPr>
          <w:rFonts w:ascii="Open Sans" w:eastAsia="Open Sans" w:hAnsi="Open Sans" w:cs="Open Sans"/>
        </w:rPr>
        <w:t>eneral</w:t>
      </w:r>
      <w:proofErr w:type="gramEnd"/>
      <w:r>
        <w:rPr>
          <w:rFonts w:ascii="Open Sans" w:eastAsia="Open Sans" w:hAnsi="Open Sans" w:cs="Open Sans"/>
        </w:rPr>
        <w:t xml:space="preserve"> de DigitalES. </w:t>
      </w:r>
    </w:p>
    <w:p w14:paraId="01CDED68" w14:textId="77777777" w:rsidR="00822BB6" w:rsidRDefault="00000000">
      <w:pPr>
        <w:spacing w:after="40"/>
      </w:pPr>
      <w:r>
        <w:rPr>
          <w:rFonts w:ascii="Open Sans" w:eastAsia="Open Sans" w:hAnsi="Open Sans" w:cs="Open Sans"/>
          <w:sz w:val="18"/>
          <w:szCs w:val="18"/>
        </w:rPr>
        <w:t>___________________________</w:t>
      </w:r>
    </w:p>
    <w:p w14:paraId="1D799677" w14:textId="03AB5146" w:rsidR="00822BB6" w:rsidRDefault="00822BB6">
      <w:pPr>
        <w:widowControl w:val="0"/>
        <w:spacing w:after="0"/>
        <w:jc w:val="both"/>
        <w:rPr>
          <w:rFonts w:ascii="Open Sans" w:eastAsia="Open Sans" w:hAnsi="Open Sans" w:cs="Open Sans"/>
          <w:b/>
          <w:color w:val="009CA8"/>
          <w:sz w:val="20"/>
          <w:szCs w:val="20"/>
          <w:u w:val="single"/>
        </w:rPr>
      </w:pPr>
    </w:p>
    <w:p w14:paraId="5C8E152B" w14:textId="77777777" w:rsidR="00822BB6" w:rsidRPr="001E46B6" w:rsidRDefault="00000000">
      <w:pPr>
        <w:spacing w:after="0" w:line="240" w:lineRule="auto"/>
        <w:jc w:val="both"/>
        <w:rPr>
          <w:rFonts w:ascii="Lato Light" w:eastAsia="Lato Light" w:hAnsi="Lato Light" w:cs="Lato Light"/>
          <w:sz w:val="18"/>
          <w:szCs w:val="18"/>
        </w:rPr>
      </w:pPr>
      <w:r w:rsidRPr="001E46B6">
        <w:rPr>
          <w:rFonts w:ascii="Open Sans" w:eastAsia="Open Sans" w:hAnsi="Open Sans" w:cs="Open Sans"/>
          <w:i/>
          <w:sz w:val="16"/>
          <w:szCs w:val="16"/>
        </w:rPr>
        <w:t>Adigital, Asociación Española de la Economía Digital, está formada por más de 525 empresas asociadas, de sectores clave de la economía digital unidas por un objetivo común: crear en España y en Europa un entorno óptimo para el desarrollo y el crecimiento de la economía digital, que permita alcanzar una sociedad más abierta, competitiva y sostenible, con especial atención a la ética digital. Para lograrlo trabaja a través de la representación y defensa de los intereses de sus asociados, la divulgación, la investigación, el impulso de modelos de colaboración con instituciones y la generación de confianza y sistemas de autorregulación en el entorno digital. Adigital es también entidad certificadora de la economía digital, con sellos de autorregulación y transparencia.</w:t>
      </w:r>
      <w:r w:rsidRPr="001E46B6">
        <w:rPr>
          <w:rFonts w:ascii="Lato Light" w:eastAsia="Lato Light" w:hAnsi="Lato Light" w:cs="Lato Light"/>
          <w:sz w:val="18"/>
          <w:szCs w:val="18"/>
        </w:rPr>
        <w:t xml:space="preserve"> </w:t>
      </w:r>
    </w:p>
    <w:p w14:paraId="51CEF1F7" w14:textId="77777777" w:rsidR="00822BB6" w:rsidRPr="00F65E9B" w:rsidRDefault="00000000">
      <w:pPr>
        <w:spacing w:after="0" w:line="240" w:lineRule="auto"/>
        <w:jc w:val="both"/>
        <w:rPr>
          <w:rFonts w:ascii="Lato Light" w:eastAsia="Lato Light" w:hAnsi="Lato Light" w:cs="Lato Light"/>
          <w:sz w:val="20"/>
          <w:szCs w:val="20"/>
        </w:rPr>
      </w:pPr>
      <w:hyperlink r:id="rId8">
        <w:r w:rsidRPr="00F65E9B">
          <w:rPr>
            <w:rFonts w:ascii="Lato Light" w:eastAsia="Lato Light" w:hAnsi="Lato Light" w:cs="Lato Light"/>
            <w:sz w:val="20"/>
            <w:szCs w:val="20"/>
            <w:u w:val="single"/>
          </w:rPr>
          <w:t>www.adigital.org</w:t>
        </w:r>
      </w:hyperlink>
      <w:r w:rsidRPr="00F65E9B">
        <w:rPr>
          <w:rFonts w:ascii="Lato Light" w:eastAsia="Lato Light" w:hAnsi="Lato Light" w:cs="Lato Light"/>
          <w:sz w:val="20"/>
          <w:szCs w:val="20"/>
        </w:rPr>
        <w:t>.</w:t>
      </w:r>
    </w:p>
    <w:p w14:paraId="0B258313" w14:textId="77777777" w:rsidR="00822BB6" w:rsidRDefault="00822BB6">
      <w:pPr>
        <w:spacing w:after="0" w:line="240" w:lineRule="auto"/>
        <w:jc w:val="both"/>
        <w:rPr>
          <w:rFonts w:ascii="Lato Light" w:eastAsia="Lato Light" w:hAnsi="Lato Light" w:cs="Lato Light"/>
          <w:sz w:val="20"/>
          <w:szCs w:val="20"/>
        </w:rPr>
      </w:pPr>
    </w:p>
    <w:p w14:paraId="39222A6C" w14:textId="77777777" w:rsidR="00822BB6" w:rsidRDefault="00000000">
      <w:pPr>
        <w:spacing w:after="0" w:line="240" w:lineRule="auto"/>
        <w:jc w:val="both"/>
        <w:rPr>
          <w:rFonts w:ascii="Lato Light" w:eastAsia="Lato Light" w:hAnsi="Lato Light" w:cs="Lato Light"/>
          <w:sz w:val="20"/>
          <w:szCs w:val="20"/>
        </w:rPr>
      </w:pPr>
      <w:r>
        <w:rPr>
          <w:rFonts w:ascii="Open Sans" w:eastAsia="Open Sans" w:hAnsi="Open Sans" w:cs="Open Sans"/>
          <w:b/>
          <w:sz w:val="20"/>
          <w:szCs w:val="20"/>
        </w:rPr>
        <w:t>Más información</w:t>
      </w:r>
    </w:p>
    <w:p w14:paraId="6EC245C0" w14:textId="77777777" w:rsidR="00822BB6" w:rsidRDefault="00000000">
      <w:pPr>
        <w:widowControl w:val="0"/>
        <w:spacing w:after="0"/>
        <w:jc w:val="both"/>
        <w:rPr>
          <w:rFonts w:ascii="Open Sans" w:eastAsia="Open Sans" w:hAnsi="Open Sans" w:cs="Open Sans"/>
          <w:b/>
          <w:sz w:val="20"/>
          <w:szCs w:val="20"/>
        </w:rPr>
      </w:pPr>
      <w:r>
        <w:rPr>
          <w:rFonts w:ascii="Open Sans" w:eastAsia="Open Sans" w:hAnsi="Open Sans" w:cs="Open Sans"/>
          <w:b/>
          <w:sz w:val="20"/>
          <w:szCs w:val="20"/>
        </w:rPr>
        <w:t>Laura Ruiz</w:t>
      </w:r>
    </w:p>
    <w:p w14:paraId="2DFAD2C2" w14:textId="77777777" w:rsidR="00822BB6" w:rsidRDefault="00000000">
      <w:pPr>
        <w:spacing w:after="0" w:line="240" w:lineRule="auto"/>
        <w:jc w:val="both"/>
        <w:rPr>
          <w:rFonts w:ascii="Open Sans" w:eastAsia="Open Sans" w:hAnsi="Open Sans" w:cs="Open Sans"/>
          <w:sz w:val="20"/>
          <w:szCs w:val="20"/>
        </w:rPr>
      </w:pPr>
      <w:r>
        <w:rPr>
          <w:rFonts w:ascii="Open Sans" w:eastAsia="Open Sans" w:hAnsi="Open Sans" w:cs="Open Sans"/>
          <w:sz w:val="20"/>
          <w:szCs w:val="20"/>
        </w:rPr>
        <w:t>T. 616221814</w:t>
      </w:r>
    </w:p>
    <w:p w14:paraId="0A7427A2" w14:textId="27827909" w:rsidR="00822BB6" w:rsidRDefault="00000000">
      <w:pPr>
        <w:spacing w:after="0" w:line="240" w:lineRule="auto"/>
        <w:jc w:val="both"/>
        <w:rPr>
          <w:rFonts w:ascii="Open Sans" w:eastAsia="Open Sans" w:hAnsi="Open Sans" w:cs="Open Sans"/>
          <w:b/>
          <w:bCs/>
          <w:color w:val="009CA8"/>
          <w:sz w:val="20"/>
          <w:szCs w:val="20"/>
        </w:rPr>
      </w:pPr>
      <w:hyperlink r:id="rId9" w:history="1">
        <w:r w:rsidR="00F65E9B" w:rsidRPr="00F65E9B">
          <w:rPr>
            <w:rStyle w:val="Hipervnculo"/>
            <w:rFonts w:ascii="Open Sans" w:eastAsia="Open Sans" w:hAnsi="Open Sans" w:cs="Open Sans"/>
            <w:b/>
            <w:bCs/>
            <w:color w:val="009CA8"/>
            <w:sz w:val="20"/>
            <w:szCs w:val="20"/>
          </w:rPr>
          <w:t>press@adigital.org</w:t>
        </w:r>
      </w:hyperlink>
      <w:r w:rsidR="00F65E9B" w:rsidRPr="00F65E9B">
        <w:rPr>
          <w:rFonts w:ascii="Open Sans" w:eastAsia="Open Sans" w:hAnsi="Open Sans" w:cs="Open Sans"/>
          <w:b/>
          <w:bCs/>
          <w:color w:val="009CA8"/>
          <w:sz w:val="20"/>
          <w:szCs w:val="20"/>
        </w:rPr>
        <w:t xml:space="preserve"> </w:t>
      </w:r>
    </w:p>
    <w:p w14:paraId="536A1826" w14:textId="6D7DABFD" w:rsidR="00180C9E" w:rsidRDefault="00180C9E">
      <w:pPr>
        <w:spacing w:after="0" w:line="240" w:lineRule="auto"/>
        <w:jc w:val="both"/>
        <w:rPr>
          <w:rFonts w:ascii="Open Sans" w:eastAsia="Open Sans" w:hAnsi="Open Sans" w:cs="Open Sans"/>
          <w:b/>
          <w:bCs/>
          <w:color w:val="009CA8"/>
          <w:sz w:val="20"/>
          <w:szCs w:val="20"/>
        </w:rPr>
      </w:pPr>
    </w:p>
    <w:p w14:paraId="7BE0B8E1" w14:textId="0B2DE2BC" w:rsidR="00180C9E" w:rsidRPr="001E46B6" w:rsidRDefault="00180C9E" w:rsidP="00180C9E">
      <w:pPr>
        <w:jc w:val="both"/>
        <w:textDirection w:val="btLr"/>
        <w:rPr>
          <w:rFonts w:ascii="Open Sans" w:eastAsia="Open Sans" w:hAnsi="Open Sans" w:cs="Open Sans"/>
          <w:i/>
          <w:sz w:val="16"/>
          <w:szCs w:val="16"/>
        </w:rPr>
      </w:pPr>
      <w:r w:rsidRPr="001E46B6">
        <w:rPr>
          <w:rFonts w:ascii="Open Sans" w:eastAsia="Open Sans" w:hAnsi="Open Sans" w:cs="Open Sans"/>
          <w:i/>
          <w:sz w:val="16"/>
          <w:szCs w:val="16"/>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sidRPr="001E46B6">
        <w:rPr>
          <w:rFonts w:ascii="Open Sans" w:eastAsia="Open Sans" w:hAnsi="Open Sans" w:cs="Open Sans"/>
          <w:i/>
          <w:sz w:val="16"/>
          <w:szCs w:val="16"/>
        </w:rPr>
        <w:t>hipersector</w:t>
      </w:r>
      <w:proofErr w:type="spellEnd"/>
      <w:r w:rsidRPr="001E46B6">
        <w:rPr>
          <w:rFonts w:ascii="Open Sans" w:eastAsia="Open Sans" w:hAnsi="Open Sans" w:cs="Open Sans"/>
          <w:i/>
          <w:sz w:val="16"/>
          <w:szCs w:val="16"/>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hyperlink r:id="rId10" w:history="1">
        <w:r w:rsidR="00456906" w:rsidRPr="001E46B6">
          <w:rPr>
            <w:rStyle w:val="Hipervnculo"/>
            <w:rFonts w:ascii="Open Sans" w:eastAsia="Open Sans" w:hAnsi="Open Sans" w:cs="Open Sans"/>
            <w:i/>
            <w:sz w:val="16"/>
            <w:szCs w:val="16"/>
          </w:rPr>
          <w:t>www.ametic.es</w:t>
        </w:r>
      </w:hyperlink>
      <w:r w:rsidR="00456906" w:rsidRPr="001E46B6">
        <w:rPr>
          <w:rFonts w:ascii="Open Sans" w:eastAsia="Open Sans" w:hAnsi="Open Sans" w:cs="Open Sans"/>
          <w:i/>
          <w:sz w:val="16"/>
          <w:szCs w:val="16"/>
        </w:rPr>
        <w:t xml:space="preserve"> </w:t>
      </w:r>
    </w:p>
    <w:p w14:paraId="000E3165" w14:textId="77777777" w:rsidR="00180C9E" w:rsidRDefault="00180C9E" w:rsidP="00180C9E">
      <w:pPr>
        <w:widowControl w:val="0"/>
        <w:spacing w:after="0"/>
        <w:jc w:val="both"/>
        <w:rPr>
          <w:rFonts w:ascii="Open Sans" w:eastAsia="Open Sans" w:hAnsi="Open Sans" w:cs="Open Sans"/>
          <w:b/>
          <w:sz w:val="20"/>
          <w:szCs w:val="20"/>
        </w:rPr>
      </w:pPr>
      <w:r>
        <w:rPr>
          <w:rFonts w:ascii="Open Sans" w:eastAsia="Open Sans" w:hAnsi="Open Sans" w:cs="Open Sans"/>
          <w:b/>
          <w:sz w:val="20"/>
          <w:szCs w:val="20"/>
        </w:rPr>
        <w:t xml:space="preserve">Más información: </w:t>
      </w:r>
    </w:p>
    <w:p w14:paraId="3B899B73" w14:textId="4FFF14AD" w:rsidR="00180C9E" w:rsidRDefault="00180C9E" w:rsidP="00180C9E">
      <w:pPr>
        <w:widowControl w:val="0"/>
        <w:spacing w:after="0"/>
        <w:jc w:val="both"/>
        <w:rPr>
          <w:rFonts w:ascii="Open Sans" w:eastAsia="Open Sans" w:hAnsi="Open Sans" w:cs="Open Sans"/>
          <w:b/>
          <w:sz w:val="20"/>
          <w:szCs w:val="20"/>
        </w:rPr>
      </w:pPr>
      <w:r>
        <w:rPr>
          <w:rFonts w:ascii="Open Sans" w:eastAsia="Open Sans" w:hAnsi="Open Sans" w:cs="Open Sans"/>
          <w:b/>
          <w:sz w:val="20"/>
          <w:szCs w:val="20"/>
        </w:rPr>
        <w:t>Manuel Moreno</w:t>
      </w:r>
    </w:p>
    <w:p w14:paraId="291D679E" w14:textId="7B2D40AA" w:rsidR="00180C9E" w:rsidRDefault="00180C9E" w:rsidP="00180C9E">
      <w:pPr>
        <w:widowControl w:val="0"/>
        <w:spacing w:after="0"/>
        <w:jc w:val="both"/>
        <w:rPr>
          <w:rFonts w:ascii="Open Sans" w:eastAsia="Open Sans" w:hAnsi="Open Sans" w:cs="Open Sans"/>
          <w:sz w:val="20"/>
          <w:szCs w:val="20"/>
        </w:rPr>
      </w:pPr>
      <w:r>
        <w:rPr>
          <w:rFonts w:ascii="Open Sans" w:eastAsia="Open Sans" w:hAnsi="Open Sans" w:cs="Open Sans"/>
          <w:sz w:val="20"/>
          <w:szCs w:val="20"/>
        </w:rPr>
        <w:t>T. 682 005 619</w:t>
      </w:r>
    </w:p>
    <w:p w14:paraId="681CDB88" w14:textId="03670EC3" w:rsidR="00180C9E" w:rsidRDefault="00000000" w:rsidP="00180C9E">
      <w:pPr>
        <w:widowControl w:val="0"/>
        <w:spacing w:after="0"/>
        <w:jc w:val="both"/>
        <w:rPr>
          <w:rFonts w:ascii="Open Sans" w:eastAsia="Open Sans" w:hAnsi="Open Sans" w:cs="Open Sans"/>
          <w:b/>
          <w:color w:val="009CA8"/>
          <w:sz w:val="20"/>
          <w:szCs w:val="20"/>
          <w:u w:val="single"/>
        </w:rPr>
      </w:pPr>
      <w:hyperlink r:id="rId11">
        <w:r w:rsidR="00180C9E">
          <w:rPr>
            <w:rFonts w:ascii="Open Sans" w:eastAsia="Open Sans" w:hAnsi="Open Sans" w:cs="Open Sans"/>
            <w:b/>
            <w:color w:val="009CA8"/>
            <w:sz w:val="20"/>
            <w:szCs w:val="20"/>
            <w:u w:val="single"/>
          </w:rPr>
          <w:t>mmoreno@ametic.es</w:t>
        </w:r>
      </w:hyperlink>
    </w:p>
    <w:p w14:paraId="093C042C" w14:textId="77777777" w:rsidR="00180C9E" w:rsidRDefault="00180C9E">
      <w:pPr>
        <w:spacing w:after="0" w:line="240" w:lineRule="auto"/>
        <w:jc w:val="both"/>
        <w:rPr>
          <w:rFonts w:ascii="Open Sans" w:eastAsia="Open Sans" w:hAnsi="Open Sans" w:cs="Open Sans"/>
          <w:b/>
          <w:bCs/>
          <w:color w:val="009CA8"/>
          <w:sz w:val="20"/>
          <w:szCs w:val="20"/>
        </w:rPr>
      </w:pPr>
    </w:p>
    <w:p w14:paraId="10DE664C" w14:textId="77777777" w:rsidR="00180C9E" w:rsidRPr="001E46B6" w:rsidRDefault="00180C9E" w:rsidP="00180C9E">
      <w:pPr>
        <w:widowControl w:val="0"/>
        <w:tabs>
          <w:tab w:val="left" w:pos="5152"/>
        </w:tabs>
        <w:jc w:val="both"/>
        <w:rPr>
          <w:rFonts w:ascii="Open Sans" w:eastAsia="Open Sans" w:hAnsi="Open Sans" w:cs="Open Sans"/>
          <w:i/>
          <w:sz w:val="16"/>
          <w:szCs w:val="16"/>
        </w:rPr>
      </w:pPr>
      <w:r w:rsidRPr="001E46B6">
        <w:rPr>
          <w:rFonts w:ascii="Open Sans" w:eastAsia="Open Sans" w:hAnsi="Open Sans" w:cs="Open Sans"/>
          <w:i/>
          <w:sz w:val="16"/>
          <w:szCs w:val="16"/>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las empresas que forman parte de DigitalES facturan en España el equivalente a más del 3% del PIB nacional. </w:t>
      </w:r>
      <w:hyperlink r:id="rId12">
        <w:r w:rsidRPr="001E46B6">
          <w:rPr>
            <w:rFonts w:ascii="Open Sans" w:eastAsia="Open Sans" w:hAnsi="Open Sans" w:cs="Open Sans"/>
            <w:i/>
            <w:color w:val="000000"/>
            <w:sz w:val="16"/>
            <w:szCs w:val="16"/>
            <w:u w:val="single"/>
          </w:rPr>
          <w:t>www.digitales.es</w:t>
        </w:r>
      </w:hyperlink>
    </w:p>
    <w:p w14:paraId="3F071B7F" w14:textId="77777777" w:rsidR="00180C9E" w:rsidRDefault="00180C9E" w:rsidP="00180C9E">
      <w:pPr>
        <w:widowControl w:val="0"/>
        <w:spacing w:after="0"/>
        <w:jc w:val="both"/>
        <w:rPr>
          <w:rFonts w:ascii="Open Sans" w:eastAsia="Open Sans" w:hAnsi="Open Sans" w:cs="Open Sans"/>
          <w:b/>
          <w:sz w:val="20"/>
          <w:szCs w:val="20"/>
        </w:rPr>
      </w:pPr>
      <w:r>
        <w:rPr>
          <w:rFonts w:ascii="Open Sans" w:eastAsia="Open Sans" w:hAnsi="Open Sans" w:cs="Open Sans"/>
          <w:b/>
          <w:sz w:val="20"/>
          <w:szCs w:val="20"/>
        </w:rPr>
        <w:t xml:space="preserve">Más información: </w:t>
      </w:r>
    </w:p>
    <w:p w14:paraId="0EB69F39" w14:textId="77777777" w:rsidR="00180C9E" w:rsidRDefault="00180C9E" w:rsidP="00180C9E">
      <w:pPr>
        <w:widowControl w:val="0"/>
        <w:spacing w:after="0"/>
        <w:jc w:val="both"/>
        <w:rPr>
          <w:rFonts w:ascii="Open Sans" w:eastAsia="Open Sans" w:hAnsi="Open Sans" w:cs="Open Sans"/>
          <w:b/>
          <w:sz w:val="20"/>
          <w:szCs w:val="20"/>
        </w:rPr>
      </w:pPr>
      <w:r>
        <w:rPr>
          <w:rFonts w:ascii="Open Sans" w:eastAsia="Open Sans" w:hAnsi="Open Sans" w:cs="Open Sans"/>
          <w:b/>
          <w:sz w:val="20"/>
          <w:szCs w:val="20"/>
        </w:rPr>
        <w:t>Elena Arrieta</w:t>
      </w:r>
    </w:p>
    <w:p w14:paraId="0F06F725" w14:textId="77777777" w:rsidR="00180C9E" w:rsidRDefault="00180C9E" w:rsidP="00180C9E">
      <w:pPr>
        <w:widowControl w:val="0"/>
        <w:spacing w:after="0"/>
        <w:jc w:val="both"/>
        <w:rPr>
          <w:rFonts w:ascii="Open Sans" w:eastAsia="Open Sans" w:hAnsi="Open Sans" w:cs="Open Sans"/>
          <w:sz w:val="20"/>
          <w:szCs w:val="20"/>
        </w:rPr>
      </w:pPr>
      <w:r>
        <w:rPr>
          <w:rFonts w:ascii="Open Sans" w:eastAsia="Open Sans" w:hAnsi="Open Sans" w:cs="Open Sans"/>
          <w:sz w:val="20"/>
          <w:szCs w:val="20"/>
        </w:rPr>
        <w:t xml:space="preserve">T. 661 93 02 85 </w:t>
      </w:r>
    </w:p>
    <w:p w14:paraId="7FB7DCC9" w14:textId="078D8EB2" w:rsidR="00CD16DB" w:rsidRPr="00F65E9B" w:rsidRDefault="00000000" w:rsidP="00456906">
      <w:pPr>
        <w:widowControl w:val="0"/>
        <w:spacing w:after="0"/>
        <w:jc w:val="both"/>
        <w:rPr>
          <w:rFonts w:ascii="Open Sans" w:eastAsia="Open Sans" w:hAnsi="Open Sans" w:cs="Open Sans"/>
          <w:b/>
          <w:bCs/>
          <w:i/>
          <w:color w:val="009CA8"/>
          <w:sz w:val="18"/>
          <w:szCs w:val="18"/>
        </w:rPr>
      </w:pPr>
      <w:hyperlink r:id="rId13">
        <w:r w:rsidR="00180C9E">
          <w:rPr>
            <w:rFonts w:ascii="Open Sans" w:eastAsia="Open Sans" w:hAnsi="Open Sans" w:cs="Open Sans"/>
            <w:b/>
            <w:color w:val="009CA8"/>
            <w:sz w:val="20"/>
            <w:szCs w:val="20"/>
            <w:u w:val="single"/>
          </w:rPr>
          <w:t>comunicacion@digitales.es</w:t>
        </w:r>
      </w:hyperlink>
    </w:p>
    <w:sectPr w:rsidR="00CD16DB" w:rsidRPr="00F65E9B" w:rsidSect="00F65E9B">
      <w:headerReference w:type="default" r:id="rId14"/>
      <w:footerReference w:type="default" r:id="rId15"/>
      <w:pgSz w:w="11906" w:h="16838"/>
      <w:pgMar w:top="198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B347" w14:textId="77777777" w:rsidR="00B36BE1" w:rsidRDefault="00B36BE1">
      <w:pPr>
        <w:spacing w:after="0" w:line="240" w:lineRule="auto"/>
      </w:pPr>
      <w:r>
        <w:separator/>
      </w:r>
    </w:p>
  </w:endnote>
  <w:endnote w:type="continuationSeparator" w:id="0">
    <w:p w14:paraId="298BEE77" w14:textId="77777777" w:rsidR="00B36BE1" w:rsidRDefault="00B3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Lato Light">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6489" w14:textId="74BBDBB5" w:rsidR="00822BB6" w:rsidRDefault="00000000">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65E9B">
      <w:rPr>
        <w:noProof/>
        <w:color w:val="000000"/>
        <w:sz w:val="20"/>
        <w:szCs w:val="20"/>
      </w:rPr>
      <w:t>1</w:t>
    </w:r>
    <w:r>
      <w:rPr>
        <w:color w:val="000000"/>
        <w:sz w:val="20"/>
        <w:szCs w:val="20"/>
      </w:rPr>
      <w:fldChar w:fldCharType="end"/>
    </w:r>
  </w:p>
  <w:p w14:paraId="3569D3E1" w14:textId="77777777" w:rsidR="00822BB6" w:rsidRDefault="00822BB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3D59" w14:textId="77777777" w:rsidR="00B36BE1" w:rsidRDefault="00B36BE1">
      <w:pPr>
        <w:spacing w:after="0" w:line="240" w:lineRule="auto"/>
      </w:pPr>
      <w:r>
        <w:separator/>
      </w:r>
    </w:p>
  </w:footnote>
  <w:footnote w:type="continuationSeparator" w:id="0">
    <w:p w14:paraId="06747759" w14:textId="77777777" w:rsidR="00B36BE1" w:rsidRDefault="00B36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CEEF" w14:textId="29D0907D" w:rsidR="00822BB6" w:rsidRDefault="00CD16DB">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114300" distR="114300" simplePos="0" relativeHeight="251659264" behindDoc="0" locked="0" layoutInCell="1" hidden="0" allowOverlap="1" wp14:anchorId="1478DC4B" wp14:editId="3953958B">
          <wp:simplePos x="0" y="0"/>
          <wp:positionH relativeFrom="column">
            <wp:posOffset>1983105</wp:posOffset>
          </wp:positionH>
          <wp:positionV relativeFrom="paragraph">
            <wp:posOffset>-289560</wp:posOffset>
          </wp:positionV>
          <wp:extent cx="1436370" cy="1015365"/>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17"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36370" cy="1015365"/>
                  </a:xfrm>
                  <a:prstGeom prst="rect">
                    <a:avLst/>
                  </a:prstGeom>
                  <a:ln/>
                </pic:spPr>
              </pic:pic>
            </a:graphicData>
          </a:graphic>
        </wp:anchor>
      </w:drawing>
    </w:r>
    <w:r w:rsidR="00F65E9B">
      <w:rPr>
        <w:noProof/>
      </w:rPr>
      <w:drawing>
        <wp:anchor distT="0" distB="0" distL="114300" distR="114300" simplePos="0" relativeHeight="251658240" behindDoc="0" locked="0" layoutInCell="1" hidden="0" allowOverlap="1" wp14:anchorId="45A213FF" wp14:editId="7F7B5407">
          <wp:simplePos x="0" y="0"/>
          <wp:positionH relativeFrom="column">
            <wp:posOffset>0</wp:posOffset>
          </wp:positionH>
          <wp:positionV relativeFrom="paragraph">
            <wp:posOffset>76091</wp:posOffset>
          </wp:positionV>
          <wp:extent cx="1395730" cy="347345"/>
          <wp:effectExtent l="0" t="0" r="0" b="0"/>
          <wp:wrapNone/>
          <wp:docPr id="16" name="image3.jpg" descr="Un dibujo de un per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de un perro&#10;&#10;Descripción generada automáticamente con confianza media"/>
                  <pic:cNvPicPr preferRelativeResize="0"/>
                </pic:nvPicPr>
                <pic:blipFill>
                  <a:blip r:embed="rId2"/>
                  <a:srcRect/>
                  <a:stretch>
                    <a:fillRect/>
                  </a:stretch>
                </pic:blipFill>
                <pic:spPr>
                  <a:xfrm>
                    <a:off x="0" y="0"/>
                    <a:ext cx="1395730" cy="347345"/>
                  </a:xfrm>
                  <a:prstGeom prst="rect">
                    <a:avLst/>
                  </a:prstGeom>
                  <a:ln/>
                </pic:spPr>
              </pic:pic>
            </a:graphicData>
          </a:graphic>
        </wp:anchor>
      </w:drawing>
    </w:r>
    <w:r w:rsidR="00F65E9B">
      <w:rPr>
        <w:color w:val="000000"/>
      </w:rPr>
      <w:t xml:space="preserve">                                                                                             </w:t>
    </w:r>
    <w:r w:rsidR="00F65E9B">
      <w:rPr>
        <w:noProof/>
        <w:color w:val="000000"/>
      </w:rPr>
      <w:drawing>
        <wp:inline distT="0" distB="0" distL="0" distR="0" wp14:anchorId="1968A375" wp14:editId="2CD74417">
          <wp:extent cx="1693910" cy="537525"/>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693910" cy="537525"/>
                  </a:xfrm>
                  <a:prstGeom prst="rect">
                    <a:avLst/>
                  </a:prstGeom>
                  <a:ln/>
                </pic:spPr>
              </pic:pic>
            </a:graphicData>
          </a:graphic>
        </wp:inline>
      </w:drawing>
    </w:r>
  </w:p>
  <w:p w14:paraId="1CF0A010" w14:textId="77777777" w:rsidR="00822BB6" w:rsidRDefault="00822BB6">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C24A2"/>
    <w:multiLevelType w:val="multilevel"/>
    <w:tmpl w:val="4C1ADA24"/>
    <w:lvl w:ilvl="0">
      <w:start w:val="1"/>
      <w:numFmt w:val="bullet"/>
      <w:lvlText w:val="●"/>
      <w:lvlJc w:val="left"/>
      <w:pPr>
        <w:ind w:left="8865" w:hanging="360"/>
      </w:pPr>
      <w:rPr>
        <w:rFonts w:ascii="Noto Sans Symbols" w:eastAsia="Noto Sans Symbols" w:hAnsi="Noto Sans Symbols" w:cs="Noto Sans Symbols"/>
      </w:rPr>
    </w:lvl>
    <w:lvl w:ilvl="1">
      <w:start w:val="1"/>
      <w:numFmt w:val="bullet"/>
      <w:lvlText w:val="o"/>
      <w:lvlJc w:val="left"/>
      <w:pPr>
        <w:ind w:left="9585" w:hanging="360"/>
      </w:pPr>
      <w:rPr>
        <w:rFonts w:ascii="Courier New" w:eastAsia="Courier New" w:hAnsi="Courier New" w:cs="Courier New"/>
      </w:rPr>
    </w:lvl>
    <w:lvl w:ilvl="2">
      <w:start w:val="1"/>
      <w:numFmt w:val="bullet"/>
      <w:lvlText w:val="▪"/>
      <w:lvlJc w:val="left"/>
      <w:pPr>
        <w:ind w:left="10305" w:hanging="360"/>
      </w:pPr>
      <w:rPr>
        <w:rFonts w:ascii="Noto Sans Symbols" w:eastAsia="Noto Sans Symbols" w:hAnsi="Noto Sans Symbols" w:cs="Noto Sans Symbols"/>
      </w:rPr>
    </w:lvl>
    <w:lvl w:ilvl="3">
      <w:start w:val="1"/>
      <w:numFmt w:val="bullet"/>
      <w:lvlText w:val="●"/>
      <w:lvlJc w:val="left"/>
      <w:pPr>
        <w:ind w:left="11025" w:hanging="360"/>
      </w:pPr>
      <w:rPr>
        <w:rFonts w:ascii="Noto Sans Symbols" w:eastAsia="Noto Sans Symbols" w:hAnsi="Noto Sans Symbols" w:cs="Noto Sans Symbols"/>
      </w:rPr>
    </w:lvl>
    <w:lvl w:ilvl="4">
      <w:start w:val="1"/>
      <w:numFmt w:val="bullet"/>
      <w:lvlText w:val="o"/>
      <w:lvlJc w:val="left"/>
      <w:pPr>
        <w:ind w:left="11745" w:hanging="360"/>
      </w:pPr>
      <w:rPr>
        <w:rFonts w:ascii="Courier New" w:eastAsia="Courier New" w:hAnsi="Courier New" w:cs="Courier New"/>
      </w:rPr>
    </w:lvl>
    <w:lvl w:ilvl="5">
      <w:start w:val="1"/>
      <w:numFmt w:val="bullet"/>
      <w:lvlText w:val="▪"/>
      <w:lvlJc w:val="left"/>
      <w:pPr>
        <w:ind w:left="12465" w:hanging="360"/>
      </w:pPr>
      <w:rPr>
        <w:rFonts w:ascii="Noto Sans Symbols" w:eastAsia="Noto Sans Symbols" w:hAnsi="Noto Sans Symbols" w:cs="Noto Sans Symbols"/>
      </w:rPr>
    </w:lvl>
    <w:lvl w:ilvl="6">
      <w:start w:val="1"/>
      <w:numFmt w:val="bullet"/>
      <w:lvlText w:val="●"/>
      <w:lvlJc w:val="left"/>
      <w:pPr>
        <w:ind w:left="13185" w:hanging="360"/>
      </w:pPr>
      <w:rPr>
        <w:rFonts w:ascii="Noto Sans Symbols" w:eastAsia="Noto Sans Symbols" w:hAnsi="Noto Sans Symbols" w:cs="Noto Sans Symbols"/>
      </w:rPr>
    </w:lvl>
    <w:lvl w:ilvl="7">
      <w:start w:val="1"/>
      <w:numFmt w:val="bullet"/>
      <w:lvlText w:val="o"/>
      <w:lvlJc w:val="left"/>
      <w:pPr>
        <w:ind w:left="13905" w:hanging="360"/>
      </w:pPr>
      <w:rPr>
        <w:rFonts w:ascii="Courier New" w:eastAsia="Courier New" w:hAnsi="Courier New" w:cs="Courier New"/>
      </w:rPr>
    </w:lvl>
    <w:lvl w:ilvl="8">
      <w:start w:val="1"/>
      <w:numFmt w:val="bullet"/>
      <w:lvlText w:val="▪"/>
      <w:lvlJc w:val="left"/>
      <w:pPr>
        <w:ind w:left="14625" w:hanging="360"/>
      </w:pPr>
      <w:rPr>
        <w:rFonts w:ascii="Noto Sans Symbols" w:eastAsia="Noto Sans Symbols" w:hAnsi="Noto Sans Symbols" w:cs="Noto Sans Symbols"/>
      </w:rPr>
    </w:lvl>
  </w:abstractNum>
  <w:num w:numId="1" w16cid:durableId="19392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6"/>
    <w:rsid w:val="00085D78"/>
    <w:rsid w:val="000C165E"/>
    <w:rsid w:val="00180C9E"/>
    <w:rsid w:val="001E46B6"/>
    <w:rsid w:val="00456906"/>
    <w:rsid w:val="005E45F0"/>
    <w:rsid w:val="00822BB6"/>
    <w:rsid w:val="00991EB9"/>
    <w:rsid w:val="00B36BE1"/>
    <w:rsid w:val="00C8318C"/>
    <w:rsid w:val="00CD16DB"/>
    <w:rsid w:val="00F65E9B"/>
    <w:rsid w:val="00FF0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88AB"/>
  <w15:docId w15:val="{F030ADB7-8B03-43A4-82FE-12645AA0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semiHidden/>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CD1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63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igital.org/" TargetMode="External"/><Relationship Id="rId13" Type="http://schemas.openxmlformats.org/officeDocument/2006/relationships/hyperlink" Target="mailto:comunicacion@digitale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gitale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digitales.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etic.es" TargetMode="External"/><Relationship Id="rId4" Type="http://schemas.openxmlformats.org/officeDocument/2006/relationships/settings" Target="settings.xml"/><Relationship Id="rId9" Type="http://schemas.openxmlformats.org/officeDocument/2006/relationships/hyperlink" Target="mailto:press@adigital.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rgT+zlcivUQizieAu0ic74npjw==">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MORENO GARCIA</dc:creator>
  <cp:lastModifiedBy>Elena Arrieta - DigitaEs</cp:lastModifiedBy>
  <cp:revision>3</cp:revision>
  <dcterms:created xsi:type="dcterms:W3CDTF">2022-12-15T11:00:00Z</dcterms:created>
  <dcterms:modified xsi:type="dcterms:W3CDTF">2022-12-15T11:01:00Z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0x0101004B85D8A866F2A64E8328C2593EA5681C</vt:lpwstr>
  </property>
</Properties>
</file>