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94FA4" w14:textId="77777777" w:rsidR="003964CB" w:rsidRPr="003964CB" w:rsidRDefault="003964CB" w:rsidP="003964CB">
      <w:pPr>
        <w:rPr>
          <w:rFonts w:ascii="Arial" w:hAnsi="Arial" w:cs="Arial"/>
          <w:i/>
          <w:color w:val="000000" w:themeColor="text1"/>
          <w:u w:val="single"/>
        </w:rPr>
      </w:pPr>
      <w:bookmarkStart w:id="0" w:name="_Hlk536445057"/>
      <w:r w:rsidRPr="003964CB">
        <w:rPr>
          <w:rFonts w:ascii="Arial" w:hAnsi="Arial" w:cs="Arial"/>
          <w:i/>
          <w:color w:val="000000" w:themeColor="text1"/>
          <w:u w:val="single"/>
        </w:rPr>
        <w:t>Nota de prensa</w:t>
      </w:r>
    </w:p>
    <w:p w14:paraId="275FAF1D" w14:textId="77777777" w:rsidR="002770A0" w:rsidRDefault="002770A0" w:rsidP="002770A0">
      <w:pPr>
        <w:rPr>
          <w:rFonts w:ascii="Arial" w:hAnsi="Arial" w:cs="Arial"/>
          <w:color w:val="000000" w:themeColor="text1"/>
        </w:rPr>
      </w:pPr>
    </w:p>
    <w:p w14:paraId="34B205DC" w14:textId="7C1A6EDE" w:rsidR="002770A0" w:rsidRPr="002770A0" w:rsidRDefault="0005341F" w:rsidP="002770A0">
      <w:pPr>
        <w:jc w:val="center"/>
        <w:rPr>
          <w:rFonts w:ascii="Arial" w:hAnsi="Arial" w:cs="Arial"/>
          <w:b/>
          <w:color w:val="000000" w:themeColor="text1"/>
          <w:sz w:val="36"/>
        </w:rPr>
      </w:pPr>
      <w:r>
        <w:rPr>
          <w:rFonts w:ascii="Arial" w:hAnsi="Arial" w:cs="Arial"/>
          <w:b/>
          <w:color w:val="000000" w:themeColor="text1"/>
          <w:sz w:val="36"/>
        </w:rPr>
        <w:t>Nueva Comisión Paritaria y p</w:t>
      </w:r>
      <w:r w:rsidR="003964CB">
        <w:rPr>
          <w:rFonts w:ascii="Arial" w:hAnsi="Arial" w:cs="Arial"/>
          <w:b/>
          <w:color w:val="000000" w:themeColor="text1"/>
          <w:sz w:val="36"/>
        </w:rPr>
        <w:t>rimer catálogo de formación para el sector de la economía digital</w:t>
      </w:r>
    </w:p>
    <w:p w14:paraId="533AB8E5" w14:textId="77777777" w:rsidR="002770A0" w:rsidRDefault="002770A0" w:rsidP="002770A0">
      <w:pPr>
        <w:pStyle w:val="Prrafodelista"/>
        <w:rPr>
          <w:rFonts w:ascii="Arial" w:hAnsi="Arial" w:cs="Arial"/>
          <w:color w:val="000000" w:themeColor="text1"/>
          <w:sz w:val="24"/>
        </w:rPr>
      </w:pPr>
    </w:p>
    <w:p w14:paraId="01F70244" w14:textId="15BEC93C" w:rsidR="006872BC" w:rsidRDefault="000860B3" w:rsidP="008969B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La </w:t>
      </w:r>
      <w:r w:rsidR="00EA39EA">
        <w:rPr>
          <w:rFonts w:ascii="Arial" w:hAnsi="Arial" w:cs="Arial"/>
          <w:color w:val="000000" w:themeColor="text1"/>
          <w:sz w:val="24"/>
        </w:rPr>
        <w:t xml:space="preserve">nueva </w:t>
      </w:r>
      <w:r>
        <w:rPr>
          <w:rFonts w:ascii="Arial" w:hAnsi="Arial" w:cs="Arial"/>
          <w:color w:val="000000" w:themeColor="text1"/>
          <w:sz w:val="24"/>
        </w:rPr>
        <w:t>Comisión Paritaria de la Economía Digital inicia sus trabajos en el ámbito de la formación profesional para el empleo.</w:t>
      </w:r>
    </w:p>
    <w:p w14:paraId="226EF521" w14:textId="77777777" w:rsidR="002770A0" w:rsidRPr="008969B2" w:rsidRDefault="002770A0" w:rsidP="008969B2">
      <w:pPr>
        <w:pStyle w:val="Prrafodelista"/>
        <w:rPr>
          <w:rFonts w:ascii="Arial" w:hAnsi="Arial" w:cs="Arial"/>
          <w:color w:val="000000" w:themeColor="text1"/>
          <w:sz w:val="24"/>
        </w:rPr>
      </w:pPr>
    </w:p>
    <w:p w14:paraId="709877CF" w14:textId="3ABFF056" w:rsidR="008969B2" w:rsidRPr="008969B2" w:rsidRDefault="001F4F92" w:rsidP="008969B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</w:rPr>
      </w:pPr>
      <w:proofErr w:type="spellStart"/>
      <w:r>
        <w:rPr>
          <w:rFonts w:ascii="Arial" w:hAnsi="Arial" w:cs="Arial"/>
          <w:color w:val="000000" w:themeColor="text1"/>
          <w:sz w:val="24"/>
        </w:rPr>
        <w:t>DigitalES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r w:rsidR="00C936B2">
        <w:rPr>
          <w:rFonts w:ascii="Arial" w:hAnsi="Arial" w:cs="Arial"/>
          <w:color w:val="000000" w:themeColor="text1"/>
          <w:sz w:val="24"/>
        </w:rPr>
        <w:t>impulsa la creación de</w:t>
      </w:r>
      <w:r w:rsidR="00271AD2">
        <w:rPr>
          <w:rFonts w:ascii="Arial" w:hAnsi="Arial" w:cs="Arial"/>
          <w:color w:val="000000" w:themeColor="text1"/>
          <w:sz w:val="24"/>
        </w:rPr>
        <w:t xml:space="preserve"> este foro como patronal junto </w:t>
      </w:r>
      <w:r w:rsidR="00C936B2">
        <w:rPr>
          <w:rFonts w:ascii="Arial" w:hAnsi="Arial" w:cs="Arial"/>
          <w:color w:val="000000" w:themeColor="text1"/>
          <w:sz w:val="24"/>
        </w:rPr>
        <w:t>a otras seis empresas del sector y la representación de los sindicatos.</w:t>
      </w:r>
    </w:p>
    <w:p w14:paraId="04AEB713" w14:textId="77777777" w:rsidR="008969B2" w:rsidRPr="00DE474E" w:rsidRDefault="008969B2" w:rsidP="002D7EE1">
      <w:pPr>
        <w:rPr>
          <w:rFonts w:ascii="Arial" w:hAnsi="Arial" w:cs="Arial"/>
          <w:b/>
          <w:color w:val="000000" w:themeColor="text1"/>
          <w:sz w:val="24"/>
        </w:rPr>
      </w:pPr>
    </w:p>
    <w:p w14:paraId="57A29EFD" w14:textId="5219C26A" w:rsidR="00271AD2" w:rsidRPr="00EA39EA" w:rsidRDefault="005565FC" w:rsidP="003964CB">
      <w:pPr>
        <w:rPr>
          <w:rFonts w:ascii="Arial" w:hAnsi="Arial" w:cs="Arial"/>
        </w:rPr>
      </w:pPr>
      <w:r w:rsidRPr="002D7EE1">
        <w:rPr>
          <w:rFonts w:ascii="Arial" w:hAnsi="Arial" w:cs="Arial"/>
          <w:b/>
          <w:szCs w:val="21"/>
        </w:rPr>
        <w:t xml:space="preserve">Madrid, </w:t>
      </w:r>
      <w:r w:rsidR="003964CB">
        <w:rPr>
          <w:rFonts w:ascii="Arial" w:hAnsi="Arial" w:cs="Arial"/>
          <w:b/>
          <w:szCs w:val="21"/>
        </w:rPr>
        <w:t>28</w:t>
      </w:r>
      <w:r w:rsidRPr="002D7EE1">
        <w:rPr>
          <w:rFonts w:ascii="Arial" w:hAnsi="Arial" w:cs="Arial"/>
          <w:b/>
          <w:szCs w:val="21"/>
        </w:rPr>
        <w:t xml:space="preserve"> de </w:t>
      </w:r>
      <w:r w:rsidR="003964CB">
        <w:rPr>
          <w:rFonts w:ascii="Arial" w:hAnsi="Arial" w:cs="Arial"/>
          <w:b/>
          <w:szCs w:val="21"/>
        </w:rPr>
        <w:t>enero</w:t>
      </w:r>
      <w:r w:rsidRPr="002D7EE1">
        <w:rPr>
          <w:rFonts w:ascii="Arial" w:hAnsi="Arial" w:cs="Arial"/>
          <w:b/>
          <w:szCs w:val="21"/>
        </w:rPr>
        <w:t xml:space="preserve"> de 201</w:t>
      </w:r>
      <w:r w:rsidR="003964CB">
        <w:rPr>
          <w:rFonts w:ascii="Arial" w:hAnsi="Arial" w:cs="Arial"/>
          <w:b/>
          <w:szCs w:val="21"/>
        </w:rPr>
        <w:t>9</w:t>
      </w:r>
      <w:r w:rsidRPr="002D7EE1">
        <w:rPr>
          <w:rFonts w:ascii="Arial" w:hAnsi="Arial" w:cs="Arial"/>
          <w:b/>
          <w:szCs w:val="21"/>
        </w:rPr>
        <w:t>.-</w:t>
      </w:r>
      <w:r w:rsidRPr="002D7EE1">
        <w:rPr>
          <w:rFonts w:ascii="Arial" w:hAnsi="Arial" w:cs="Arial"/>
          <w:szCs w:val="21"/>
        </w:rPr>
        <w:t xml:space="preserve"> </w:t>
      </w:r>
      <w:r w:rsidR="00271AD2" w:rsidRPr="00EA39EA">
        <w:rPr>
          <w:rFonts w:ascii="Arial" w:hAnsi="Arial" w:cs="Arial"/>
          <w:szCs w:val="21"/>
        </w:rPr>
        <w:t xml:space="preserve">La </w:t>
      </w:r>
      <w:r w:rsidR="00EA39EA">
        <w:rPr>
          <w:rFonts w:ascii="Arial" w:hAnsi="Arial" w:cs="Arial"/>
          <w:szCs w:val="21"/>
        </w:rPr>
        <w:t xml:space="preserve">nueva </w:t>
      </w:r>
      <w:r w:rsidR="00271AD2" w:rsidRPr="00EA39EA">
        <w:rPr>
          <w:rFonts w:ascii="Arial" w:hAnsi="Arial" w:cs="Arial"/>
          <w:szCs w:val="21"/>
        </w:rPr>
        <w:t xml:space="preserve">Comisión Paritaria de la Economía digital ha celebrado hoy su primera reunión con </w:t>
      </w:r>
      <w:proofErr w:type="spellStart"/>
      <w:r w:rsidR="00271AD2" w:rsidRPr="00EA39EA">
        <w:rPr>
          <w:rFonts w:ascii="Arial" w:hAnsi="Arial" w:cs="Arial"/>
          <w:szCs w:val="21"/>
        </w:rPr>
        <w:t>DigitalES</w:t>
      </w:r>
      <w:proofErr w:type="spellEnd"/>
      <w:r w:rsidR="00271AD2" w:rsidRPr="00EA39EA">
        <w:rPr>
          <w:rFonts w:ascii="Arial" w:hAnsi="Arial" w:cs="Arial"/>
          <w:szCs w:val="21"/>
        </w:rPr>
        <w:t xml:space="preserve"> y las empresas </w:t>
      </w:r>
      <w:r w:rsidR="00271AD2" w:rsidRPr="00EA39EA">
        <w:rPr>
          <w:rFonts w:ascii="Arial" w:hAnsi="Arial" w:cs="Arial"/>
        </w:rPr>
        <w:t xml:space="preserve">Ericsson, </w:t>
      </w:r>
      <w:proofErr w:type="spellStart"/>
      <w:r w:rsidR="00271AD2" w:rsidRPr="00EA39EA">
        <w:rPr>
          <w:rFonts w:ascii="Arial" w:hAnsi="Arial" w:cs="Arial"/>
        </w:rPr>
        <w:t>Everis</w:t>
      </w:r>
      <w:proofErr w:type="spellEnd"/>
      <w:r w:rsidR="00271AD2" w:rsidRPr="00EA39EA">
        <w:rPr>
          <w:rFonts w:ascii="Arial" w:hAnsi="Arial" w:cs="Arial"/>
        </w:rPr>
        <w:t>, Huawei, Vodafone, Orange y Telefónica</w:t>
      </w:r>
      <w:r w:rsidR="00271AD2" w:rsidRPr="00EA39EA">
        <w:rPr>
          <w:rFonts w:ascii="Arial" w:hAnsi="Arial" w:cs="Arial"/>
        </w:rPr>
        <w:t xml:space="preserve"> como representación patronal, junto a los representantes sindicales de UGT y CCOO.</w:t>
      </w:r>
    </w:p>
    <w:p w14:paraId="68A40375" w14:textId="105FAFBB" w:rsidR="00271AD2" w:rsidRPr="00C8346A" w:rsidRDefault="00271AD2" w:rsidP="003964CB">
      <w:pPr>
        <w:rPr>
          <w:rFonts w:ascii="Tahoma" w:hAnsi="Tahoma" w:cs="Tahoma"/>
        </w:rPr>
      </w:pPr>
      <w:proofErr w:type="spellStart"/>
      <w:r w:rsidRPr="00C8346A">
        <w:rPr>
          <w:rFonts w:ascii="Tahoma" w:hAnsi="Tahoma" w:cs="Tahoma"/>
        </w:rPr>
        <w:t>DigitalES</w:t>
      </w:r>
      <w:proofErr w:type="spellEnd"/>
      <w:r w:rsidRPr="00C8346A">
        <w:rPr>
          <w:rFonts w:ascii="Tahoma" w:hAnsi="Tahoma" w:cs="Tahoma"/>
        </w:rPr>
        <w:t xml:space="preserve"> ha impulsado la creaci</w:t>
      </w:r>
      <w:bookmarkStart w:id="1" w:name="_GoBack"/>
      <w:bookmarkEnd w:id="1"/>
      <w:r w:rsidRPr="00C8346A">
        <w:rPr>
          <w:rFonts w:ascii="Tahoma" w:hAnsi="Tahoma" w:cs="Tahoma"/>
        </w:rPr>
        <w:t>ón de esta Comisión para alcanzar acuerdos con la representación de los trabajadores y con otras organizaciones emp</w:t>
      </w:r>
      <w:r w:rsidR="00C8346A" w:rsidRPr="00C8346A">
        <w:rPr>
          <w:rFonts w:ascii="Tahoma" w:hAnsi="Tahoma" w:cs="Tahoma"/>
        </w:rPr>
        <w:t xml:space="preserve">resariales en el ámbito de la formación profesional para el empleo. Entre su s primeras medidas, se encuentra la puesta en marcha de un nuevo </w:t>
      </w:r>
      <w:r w:rsidR="00C8346A" w:rsidRPr="00C936B2">
        <w:rPr>
          <w:rFonts w:ascii="Tahoma" w:hAnsi="Tahoma" w:cs="Tahoma"/>
          <w:b/>
        </w:rPr>
        <w:t>catálogo de formación para el sector de la economía digital</w:t>
      </w:r>
      <w:r w:rsidR="00C8346A" w:rsidRPr="00C8346A">
        <w:rPr>
          <w:rFonts w:ascii="Tahoma" w:hAnsi="Tahoma" w:cs="Tahoma"/>
        </w:rPr>
        <w:t xml:space="preserve">, con más de </w:t>
      </w:r>
      <w:r w:rsidR="00C8346A" w:rsidRPr="00C936B2">
        <w:rPr>
          <w:rFonts w:ascii="Tahoma" w:hAnsi="Tahoma" w:cs="Tahoma"/>
          <w:b/>
        </w:rPr>
        <w:t xml:space="preserve">50 </w:t>
      </w:r>
      <w:r w:rsidR="00C936B2">
        <w:rPr>
          <w:rFonts w:ascii="Tahoma" w:hAnsi="Tahoma" w:cs="Tahoma"/>
          <w:b/>
        </w:rPr>
        <w:t xml:space="preserve">nuevas </w:t>
      </w:r>
      <w:r w:rsidR="00C8346A" w:rsidRPr="00C936B2">
        <w:rPr>
          <w:rFonts w:ascii="Tahoma" w:hAnsi="Tahoma" w:cs="Tahoma"/>
          <w:b/>
        </w:rPr>
        <w:t>acciones formativas</w:t>
      </w:r>
      <w:r w:rsidR="00C8346A" w:rsidRPr="00C8346A">
        <w:rPr>
          <w:rFonts w:ascii="Tahoma" w:hAnsi="Tahoma" w:cs="Tahoma"/>
        </w:rPr>
        <w:t>, en diferentes campos demandados por las empresas donde no se encuentras perfiles profesionales suficientes.</w:t>
      </w:r>
    </w:p>
    <w:p w14:paraId="47110334" w14:textId="036CB8BF" w:rsidR="00271AD2" w:rsidRDefault="00C8346A" w:rsidP="003964C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Según Alicia Richart, directora general de </w:t>
      </w:r>
      <w:proofErr w:type="spellStart"/>
      <w:r>
        <w:rPr>
          <w:rFonts w:ascii="Tahoma" w:hAnsi="Tahoma" w:cs="Tahoma"/>
        </w:rPr>
        <w:t>DigitalES</w:t>
      </w:r>
      <w:proofErr w:type="spellEnd"/>
      <w:r>
        <w:rPr>
          <w:rFonts w:ascii="Tahoma" w:hAnsi="Tahoma" w:cs="Tahoma"/>
        </w:rPr>
        <w:t xml:space="preserve"> </w:t>
      </w:r>
      <w:r w:rsidR="002770A0">
        <w:rPr>
          <w:rFonts w:ascii="Tahoma" w:hAnsi="Tahoma" w:cs="Tahoma"/>
        </w:rPr>
        <w:t>“</w:t>
      </w:r>
      <w:r>
        <w:rPr>
          <w:rFonts w:ascii="Tahoma" w:hAnsi="Tahoma" w:cs="Tahoma"/>
        </w:rPr>
        <w:t xml:space="preserve">queremos un nuevo catálogo de formación que sea </w:t>
      </w:r>
      <w:r w:rsidRPr="00C8346A">
        <w:rPr>
          <w:rFonts w:ascii="Tahoma" w:hAnsi="Tahoma" w:cs="Tahoma"/>
        </w:rPr>
        <w:t>una herramienta y no un repositorio</w:t>
      </w:r>
      <w:r>
        <w:rPr>
          <w:rFonts w:ascii="Tahoma" w:hAnsi="Tahoma" w:cs="Tahoma"/>
        </w:rPr>
        <w:t>. N</w:t>
      </w:r>
      <w:r w:rsidRPr="00C8346A">
        <w:rPr>
          <w:rFonts w:ascii="Tahoma" w:hAnsi="Tahoma" w:cs="Tahoma"/>
        </w:rPr>
        <w:t>ecesitamos un</w:t>
      </w:r>
      <w:r>
        <w:rPr>
          <w:rFonts w:ascii="Tahoma" w:hAnsi="Tahoma" w:cs="Tahoma"/>
        </w:rPr>
        <w:t>a</w:t>
      </w:r>
      <w:r w:rsidRPr="00C8346A">
        <w:rPr>
          <w:rFonts w:ascii="Tahoma" w:hAnsi="Tahoma" w:cs="Tahoma"/>
        </w:rPr>
        <w:t xml:space="preserve"> referencia de conocimientos y capacidades que esté</w:t>
      </w:r>
      <w:r>
        <w:rPr>
          <w:rFonts w:ascii="Tahoma" w:hAnsi="Tahoma" w:cs="Tahoma"/>
        </w:rPr>
        <w:t>n</w:t>
      </w:r>
      <w:r w:rsidRPr="00C8346A">
        <w:rPr>
          <w:rFonts w:ascii="Tahoma" w:hAnsi="Tahoma" w:cs="Tahoma"/>
        </w:rPr>
        <w:t xml:space="preserve"> en el mercado y </w:t>
      </w:r>
      <w:r>
        <w:rPr>
          <w:rFonts w:ascii="Tahoma" w:hAnsi="Tahoma" w:cs="Tahoma"/>
        </w:rPr>
        <w:t xml:space="preserve">en el que participen </w:t>
      </w:r>
      <w:r w:rsidRPr="00C8346A">
        <w:rPr>
          <w:rFonts w:ascii="Tahoma" w:hAnsi="Tahoma" w:cs="Tahoma"/>
        </w:rPr>
        <w:t xml:space="preserve">la </w:t>
      </w:r>
      <w:r w:rsidRPr="00C8346A">
        <w:rPr>
          <w:rFonts w:ascii="Tahoma" w:hAnsi="Tahoma" w:cs="Tahoma"/>
        </w:rPr>
        <w:t>industria</w:t>
      </w:r>
      <w:r w:rsidRPr="00C8346A">
        <w:rPr>
          <w:rFonts w:ascii="Tahoma" w:hAnsi="Tahoma" w:cs="Tahoma"/>
        </w:rPr>
        <w:t>, la administración, las empresas, las universidades y las organizaciones sindicales. El catálogo debe anticipar qué necesitamos y proponer las soluciones presentes y futuras en materia de formación profesional</w:t>
      </w:r>
      <w:r>
        <w:rPr>
          <w:rFonts w:ascii="Tahoma" w:hAnsi="Tahoma" w:cs="Tahoma"/>
        </w:rPr>
        <w:t>”</w:t>
      </w:r>
      <w:r w:rsidR="002770A0">
        <w:rPr>
          <w:rFonts w:ascii="Tahoma" w:hAnsi="Tahoma" w:cs="Tahoma"/>
        </w:rPr>
        <w:t>.</w:t>
      </w:r>
    </w:p>
    <w:p w14:paraId="37A864CC" w14:textId="3F2BFE82" w:rsidR="00C8346A" w:rsidRDefault="00C8346A" w:rsidP="003964C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Además de este catálogo formativo, la Comisión Paritaria ha aprobado el plan de trabajo, que se centrará en: </w:t>
      </w:r>
    </w:p>
    <w:p w14:paraId="15CF856A" w14:textId="27D0EC78" w:rsidR="00C8346A" w:rsidRDefault="00C8346A" w:rsidP="00C8346A">
      <w:pPr>
        <w:pStyle w:val="Prrafode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Formación profesional para el empleo: digitalización del proceso de formación de las empresas y sus trabajadores, además de la formación en alternancia con el empleo.</w:t>
      </w:r>
    </w:p>
    <w:p w14:paraId="150C9110" w14:textId="41E5630A" w:rsidR="00C8346A" w:rsidRDefault="00EA39EA" w:rsidP="00C8346A">
      <w:pPr>
        <w:pStyle w:val="Prrafode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Actualización del modelo de recogida de necesidades sectoriales para el empleo</w:t>
      </w:r>
      <w:r w:rsidR="00C936B2">
        <w:rPr>
          <w:rFonts w:ascii="Tahoma" w:hAnsi="Tahoma" w:cs="Tahoma"/>
        </w:rPr>
        <w:t>.</w:t>
      </w:r>
    </w:p>
    <w:p w14:paraId="5F25827E" w14:textId="181542C3" w:rsidR="00EA39EA" w:rsidRDefault="00EA39EA" w:rsidP="00C8346A">
      <w:pPr>
        <w:pStyle w:val="Prrafode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Formación e-learning</w:t>
      </w:r>
      <w:r w:rsidR="00C936B2">
        <w:rPr>
          <w:rFonts w:ascii="Tahoma" w:hAnsi="Tahoma" w:cs="Tahoma"/>
        </w:rPr>
        <w:t>.</w:t>
      </w:r>
    </w:p>
    <w:p w14:paraId="039AF263" w14:textId="658571B7" w:rsidR="00EA39EA" w:rsidRDefault="00EA39EA" w:rsidP="00C8346A">
      <w:pPr>
        <w:pStyle w:val="Prrafode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Acuerdo con universidades</w:t>
      </w:r>
    </w:p>
    <w:p w14:paraId="4B687257" w14:textId="02AEFB4D" w:rsidR="00EA39EA" w:rsidRDefault="00EA39EA" w:rsidP="00C8346A">
      <w:pPr>
        <w:pStyle w:val="Prrafode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Formación dual, revisión del concepto, aplicación y mejoras</w:t>
      </w:r>
      <w:r w:rsidR="00C936B2">
        <w:rPr>
          <w:rFonts w:ascii="Tahoma" w:hAnsi="Tahoma" w:cs="Tahoma"/>
        </w:rPr>
        <w:t>.</w:t>
      </w:r>
    </w:p>
    <w:p w14:paraId="5127C074" w14:textId="0DEB5EE4" w:rsidR="00EA39EA" w:rsidRDefault="00EA39EA" w:rsidP="00C8346A">
      <w:pPr>
        <w:pStyle w:val="Prrafode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Análisis de los permisos individuales de formación</w:t>
      </w:r>
      <w:r w:rsidR="00C936B2">
        <w:rPr>
          <w:rFonts w:ascii="Tahoma" w:hAnsi="Tahoma" w:cs="Tahoma"/>
        </w:rPr>
        <w:t>.</w:t>
      </w:r>
    </w:p>
    <w:p w14:paraId="55572E73" w14:textId="6B03F8C6" w:rsidR="00EA39EA" w:rsidRPr="00C8346A" w:rsidRDefault="00EA39EA" w:rsidP="00C8346A">
      <w:pPr>
        <w:pStyle w:val="Prrafode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Análisis de los programas de formación sectoriales dentro de la formación de oferta (formación dirigida a trabajadores ocupados)</w:t>
      </w:r>
    </w:p>
    <w:p w14:paraId="7759D201" w14:textId="77777777" w:rsidR="002770A0" w:rsidRDefault="002770A0" w:rsidP="00EA39EA">
      <w:pPr>
        <w:jc w:val="both"/>
      </w:pPr>
    </w:p>
    <w:p w14:paraId="2DF75A45" w14:textId="2BF00DA0" w:rsidR="00EA39EA" w:rsidRPr="00EA39EA" w:rsidRDefault="00EA39EA" w:rsidP="00EA39E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La</w:t>
      </w:r>
      <w:r w:rsidR="003964CB">
        <w:rPr>
          <w:rFonts w:ascii="Tahoma" w:hAnsi="Tahoma" w:cs="Tahoma"/>
          <w:color w:val="000000"/>
        </w:rPr>
        <w:t xml:space="preserve"> Comisión Paritaria </w:t>
      </w:r>
      <w:r>
        <w:rPr>
          <w:rFonts w:ascii="Tahoma" w:hAnsi="Tahoma" w:cs="Tahoma"/>
          <w:color w:val="000000"/>
        </w:rPr>
        <w:t xml:space="preserve">de la Economía Digital aspira a ser vanguardia de las Estructuras </w:t>
      </w:r>
      <w:r w:rsidR="00C936B2">
        <w:rPr>
          <w:rFonts w:ascii="Tahoma" w:hAnsi="Tahoma" w:cs="Tahoma"/>
          <w:color w:val="000000"/>
        </w:rPr>
        <w:t xml:space="preserve">Paritarias </w:t>
      </w:r>
      <w:r w:rsidRPr="00EA39EA">
        <w:rPr>
          <w:rFonts w:ascii="Tahoma" w:hAnsi="Tahoma" w:cs="Tahoma"/>
          <w:color w:val="000000"/>
        </w:rPr>
        <w:t xml:space="preserve">construyendo un modelo que flexibilizará tanto la </w:t>
      </w:r>
      <w:r w:rsidR="00C936B2" w:rsidRPr="00EA39EA">
        <w:rPr>
          <w:rFonts w:ascii="Tahoma" w:hAnsi="Tahoma" w:cs="Tahoma"/>
          <w:color w:val="000000"/>
        </w:rPr>
        <w:t>formación</w:t>
      </w:r>
      <w:r w:rsidRPr="00EA39EA">
        <w:rPr>
          <w:rFonts w:ascii="Tahoma" w:hAnsi="Tahoma" w:cs="Tahoma"/>
          <w:color w:val="000000"/>
        </w:rPr>
        <w:t xml:space="preserve"> programada por las empresas, como la formación de oferta. </w:t>
      </w:r>
      <w:r w:rsidR="00C936B2">
        <w:rPr>
          <w:rFonts w:ascii="Tahoma" w:hAnsi="Tahoma" w:cs="Tahoma"/>
          <w:color w:val="000000"/>
        </w:rPr>
        <w:t>Según Alicia Richart, “c</w:t>
      </w:r>
      <w:r w:rsidRPr="00EA39EA">
        <w:rPr>
          <w:rFonts w:ascii="Tahoma" w:hAnsi="Tahoma" w:cs="Tahoma"/>
          <w:color w:val="000000"/>
        </w:rPr>
        <w:t xml:space="preserve">reemos que los programas de formación sectoriales de oferta deben gestionarse </w:t>
      </w:r>
      <w:proofErr w:type="spellStart"/>
      <w:r w:rsidRPr="00135248">
        <w:rPr>
          <w:rFonts w:ascii="Tahoma" w:hAnsi="Tahoma" w:cs="Tahoma"/>
          <w:i/>
          <w:color w:val="000000"/>
        </w:rPr>
        <w:t>end</w:t>
      </w:r>
      <w:proofErr w:type="spellEnd"/>
      <w:r w:rsidRPr="00135248">
        <w:rPr>
          <w:rFonts w:ascii="Tahoma" w:hAnsi="Tahoma" w:cs="Tahoma"/>
          <w:i/>
          <w:color w:val="000000"/>
        </w:rPr>
        <w:t xml:space="preserve"> </w:t>
      </w:r>
      <w:proofErr w:type="spellStart"/>
      <w:r w:rsidRPr="00135248">
        <w:rPr>
          <w:rFonts w:ascii="Tahoma" w:hAnsi="Tahoma" w:cs="Tahoma"/>
          <w:i/>
          <w:color w:val="000000"/>
        </w:rPr>
        <w:t>to</w:t>
      </w:r>
      <w:proofErr w:type="spellEnd"/>
      <w:r w:rsidRPr="00135248">
        <w:rPr>
          <w:rFonts w:ascii="Tahoma" w:hAnsi="Tahoma" w:cs="Tahoma"/>
          <w:i/>
          <w:color w:val="000000"/>
        </w:rPr>
        <w:t xml:space="preserve"> </w:t>
      </w:r>
      <w:proofErr w:type="spellStart"/>
      <w:r w:rsidRPr="00135248">
        <w:rPr>
          <w:rFonts w:ascii="Tahoma" w:hAnsi="Tahoma" w:cs="Tahoma"/>
          <w:i/>
          <w:color w:val="000000"/>
        </w:rPr>
        <w:t>end</w:t>
      </w:r>
      <w:proofErr w:type="spellEnd"/>
      <w:r w:rsidRPr="00EA39EA">
        <w:rPr>
          <w:rFonts w:ascii="Tahoma" w:hAnsi="Tahoma" w:cs="Tahoma"/>
          <w:color w:val="000000"/>
        </w:rPr>
        <w:t xml:space="preserve"> en el seno de las Estructuras Paritarias para hacer frente a la aparición de las nuevas profesiones y </w:t>
      </w:r>
      <w:r w:rsidR="00C936B2">
        <w:rPr>
          <w:rFonts w:ascii="Tahoma" w:hAnsi="Tahoma" w:cs="Tahoma"/>
          <w:color w:val="000000"/>
        </w:rPr>
        <w:t>al</w:t>
      </w:r>
      <w:r w:rsidRPr="00EA39EA">
        <w:rPr>
          <w:rFonts w:ascii="Tahoma" w:hAnsi="Tahoma" w:cs="Tahoma"/>
          <w:color w:val="000000"/>
        </w:rPr>
        <w:t xml:space="preserve"> </w:t>
      </w:r>
      <w:r w:rsidR="00C936B2">
        <w:rPr>
          <w:rFonts w:ascii="Tahoma" w:hAnsi="Tahoma" w:cs="Tahoma"/>
          <w:color w:val="000000"/>
        </w:rPr>
        <w:t>desajuste</w:t>
      </w:r>
      <w:r w:rsidRPr="00EA39EA">
        <w:rPr>
          <w:rFonts w:ascii="Tahoma" w:hAnsi="Tahoma" w:cs="Tahoma"/>
          <w:color w:val="000000"/>
        </w:rPr>
        <w:t xml:space="preserve"> que existe en las empresas para buscar determinados perfiles en el mercado</w:t>
      </w:r>
      <w:r w:rsidR="00C936B2">
        <w:rPr>
          <w:rFonts w:ascii="Tahoma" w:hAnsi="Tahoma" w:cs="Tahoma"/>
          <w:color w:val="000000"/>
        </w:rPr>
        <w:t>”</w:t>
      </w:r>
      <w:r w:rsidRPr="00EA39EA">
        <w:rPr>
          <w:rFonts w:ascii="Tahoma" w:hAnsi="Tahoma" w:cs="Tahoma"/>
          <w:color w:val="000000"/>
        </w:rPr>
        <w:t>.</w:t>
      </w:r>
    </w:p>
    <w:p w14:paraId="55A8113B" w14:textId="536DF18F" w:rsidR="008969B2" w:rsidRDefault="008969B2" w:rsidP="003964CB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</w:p>
    <w:p w14:paraId="122993E7" w14:textId="77777777" w:rsidR="00C936B2" w:rsidRPr="00BB0A54" w:rsidRDefault="00C936B2" w:rsidP="00C154E5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579E87A" w14:textId="77777777" w:rsidR="00C154E5" w:rsidRDefault="00C154E5" w:rsidP="00C154E5">
      <w:pPr>
        <w:widowControl w:val="0"/>
        <w:pBdr>
          <w:top w:val="single" w:sz="4" w:space="1" w:color="auto"/>
        </w:pBdr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6"/>
          <w:szCs w:val="20"/>
        </w:rPr>
      </w:pPr>
      <w:proofErr w:type="spellStart"/>
      <w:r w:rsidRPr="00C154E5">
        <w:rPr>
          <w:rFonts w:ascii="Arial" w:hAnsi="Arial" w:cs="Arial"/>
          <w:i/>
          <w:sz w:val="16"/>
          <w:szCs w:val="20"/>
        </w:rPr>
        <w:t>DigitalES</w:t>
      </w:r>
      <w:proofErr w:type="spellEnd"/>
      <w:r w:rsidRPr="00C154E5">
        <w:rPr>
          <w:rFonts w:ascii="Arial" w:hAnsi="Arial" w:cs="Arial"/>
          <w:i/>
          <w:sz w:val="16"/>
          <w:szCs w:val="20"/>
        </w:rPr>
        <w:t>, Asociación Española para la Digitalización, integra las principales empresas del sector de la tecnología e innovación digital en España.  En conjunto, estas compañías, emplean a más de 150.000 personas y facturan el equivalente al 4% del PIB nacional. El objetivo de DigitalEs es impulsar la transformación digital global y real de ciudadanos, empresas y administración pública, contribuyendo así al crecimiento económico y social de nuestro país.</w:t>
      </w:r>
    </w:p>
    <w:p w14:paraId="6594C292" w14:textId="7FCA7860" w:rsidR="00C154E5" w:rsidRDefault="00457F32" w:rsidP="00C154E5">
      <w:pPr>
        <w:widowControl w:val="0"/>
        <w:pBdr>
          <w:top w:val="single" w:sz="4" w:space="1" w:color="auto"/>
        </w:pBdr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6"/>
          <w:szCs w:val="20"/>
        </w:rPr>
      </w:pPr>
      <w:hyperlink r:id="rId7" w:history="1">
        <w:r w:rsidR="00C154E5" w:rsidRPr="0000692A">
          <w:rPr>
            <w:rStyle w:val="Hipervnculo"/>
            <w:rFonts w:ascii="Arial" w:hAnsi="Arial" w:cs="Arial"/>
            <w:i/>
            <w:sz w:val="16"/>
            <w:szCs w:val="20"/>
          </w:rPr>
          <w:t>www.digitales.es</w:t>
        </w:r>
      </w:hyperlink>
    </w:p>
    <w:p w14:paraId="06DE160E" w14:textId="4AA22279" w:rsidR="00C154E5" w:rsidRPr="00C154E5" w:rsidRDefault="00C936B2" w:rsidP="00C154E5">
      <w:pPr>
        <w:widowControl w:val="0"/>
        <w:pBdr>
          <w:top w:val="single" w:sz="4" w:space="1" w:color="auto"/>
        </w:pBdr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6"/>
          <w:szCs w:val="20"/>
        </w:rPr>
      </w:pPr>
      <w:r w:rsidRPr="00C936B2">
        <w:rPr>
          <w:rFonts w:ascii="Arial" w:hAnsi="Arial" w:cs="Arial"/>
          <w:i/>
          <w:sz w:val="16"/>
          <w:szCs w:val="20"/>
        </w:rPr>
        <w:t>@</w:t>
      </w:r>
      <w:proofErr w:type="spellStart"/>
      <w:r w:rsidRPr="00C936B2">
        <w:rPr>
          <w:rFonts w:ascii="Arial" w:hAnsi="Arial" w:cs="Arial"/>
          <w:i/>
          <w:sz w:val="16"/>
          <w:szCs w:val="20"/>
        </w:rPr>
        <w:t>AsocDigitales</w:t>
      </w:r>
      <w:proofErr w:type="spellEnd"/>
    </w:p>
    <w:p w14:paraId="14DAED13" w14:textId="77777777" w:rsidR="00C154E5" w:rsidRPr="00BB0A54" w:rsidRDefault="00C154E5" w:rsidP="00C154E5">
      <w:pPr>
        <w:widowControl w:val="0"/>
        <w:pBdr>
          <w:top w:val="single" w:sz="4" w:space="1" w:color="auto"/>
        </w:pBdr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4"/>
          <w:szCs w:val="20"/>
        </w:rPr>
      </w:pPr>
    </w:p>
    <w:bookmarkEnd w:id="0"/>
    <w:p w14:paraId="16F93F5F" w14:textId="77777777" w:rsidR="00C154E5" w:rsidRPr="00BB0A54" w:rsidRDefault="00C154E5" w:rsidP="00C154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</w:p>
    <w:p w14:paraId="7300DB4D" w14:textId="77777777" w:rsidR="00C154E5" w:rsidRPr="00BB0A54" w:rsidRDefault="00C154E5" w:rsidP="00C154E5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18"/>
          <w:szCs w:val="20"/>
        </w:rPr>
      </w:pPr>
    </w:p>
    <w:p w14:paraId="574F16AB" w14:textId="1578FA08" w:rsidR="00C154E5" w:rsidRDefault="00C154E5" w:rsidP="00E85EA1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</w:p>
    <w:p w14:paraId="5D1CC1D2" w14:textId="334488FB" w:rsidR="00C154E5" w:rsidRDefault="00C154E5" w:rsidP="00E85EA1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</w:p>
    <w:p w14:paraId="6747CA0A" w14:textId="481EDF10" w:rsidR="00C154E5" w:rsidRDefault="00C154E5" w:rsidP="00E85EA1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</w:p>
    <w:p w14:paraId="63604532" w14:textId="7F4B8DF0" w:rsidR="00C154E5" w:rsidRDefault="00C154E5" w:rsidP="00E85EA1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</w:p>
    <w:p w14:paraId="2E7B6475" w14:textId="0DED2279" w:rsidR="00C154E5" w:rsidRDefault="00C154E5" w:rsidP="00E85EA1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</w:p>
    <w:p w14:paraId="5D502CE2" w14:textId="67D6CB64" w:rsidR="00046522" w:rsidRDefault="00046522" w:rsidP="00E85EA1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</w:p>
    <w:p w14:paraId="3645ADBF" w14:textId="2A2739E0" w:rsidR="00046522" w:rsidRDefault="00046522" w:rsidP="00E85EA1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</w:p>
    <w:p w14:paraId="3DE416C6" w14:textId="724A7FF2" w:rsidR="00046522" w:rsidRDefault="00046522" w:rsidP="00E85EA1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</w:p>
    <w:p w14:paraId="2F1B54D6" w14:textId="46925B33" w:rsidR="00046522" w:rsidRDefault="00046522" w:rsidP="00E85EA1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</w:p>
    <w:p w14:paraId="77C19BF9" w14:textId="77777777" w:rsidR="00046522" w:rsidRPr="00E85EA1" w:rsidRDefault="00046522" w:rsidP="00E85EA1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</w:p>
    <w:p w14:paraId="7F8A77EA" w14:textId="77777777" w:rsidR="00956DB8" w:rsidRDefault="00956DB8" w:rsidP="006872BC">
      <w:pPr>
        <w:spacing w:after="0" w:line="240" w:lineRule="auto"/>
        <w:jc w:val="both"/>
        <w:rPr>
          <w:rFonts w:ascii="Arial" w:hAnsi="Arial" w:cs="Arial"/>
          <w:b/>
          <w:color w:val="767171" w:themeColor="background2" w:themeShade="80"/>
          <w:sz w:val="18"/>
          <w:lang w:val="es-ES_tradnl"/>
        </w:rPr>
      </w:pPr>
    </w:p>
    <w:p w14:paraId="14051829" w14:textId="6B6E3F97" w:rsidR="006872BC" w:rsidRPr="006872BC" w:rsidRDefault="006872BC" w:rsidP="006872BC">
      <w:pPr>
        <w:spacing w:after="0" w:line="240" w:lineRule="auto"/>
        <w:jc w:val="both"/>
        <w:rPr>
          <w:rFonts w:ascii="Arial" w:hAnsi="Arial" w:cs="Arial"/>
          <w:b/>
          <w:color w:val="767171" w:themeColor="background2" w:themeShade="80"/>
          <w:sz w:val="18"/>
          <w:lang w:val="es-ES_tradnl"/>
        </w:rPr>
      </w:pPr>
      <w:r w:rsidRPr="006872BC">
        <w:rPr>
          <w:rFonts w:ascii="Arial" w:hAnsi="Arial" w:cs="Arial"/>
          <w:b/>
          <w:color w:val="767171" w:themeColor="background2" w:themeShade="80"/>
          <w:sz w:val="18"/>
          <w:lang w:val="es-ES_tradnl"/>
        </w:rPr>
        <w:t>Más información:</w:t>
      </w:r>
    </w:p>
    <w:p w14:paraId="227C8835" w14:textId="77777777" w:rsidR="006872BC" w:rsidRDefault="006872BC" w:rsidP="006872BC">
      <w:pPr>
        <w:spacing w:after="0" w:line="240" w:lineRule="auto"/>
        <w:jc w:val="both"/>
        <w:rPr>
          <w:rFonts w:ascii="Arial" w:hAnsi="Arial" w:cs="Arial"/>
          <w:b/>
          <w:color w:val="767171" w:themeColor="background2" w:themeShade="80"/>
          <w:sz w:val="18"/>
          <w:lang w:val="es-ES_tradnl"/>
        </w:rPr>
      </w:pPr>
    </w:p>
    <w:p w14:paraId="1E820C48" w14:textId="77777777" w:rsidR="006872BC" w:rsidRPr="006872BC" w:rsidRDefault="006872BC" w:rsidP="006872BC">
      <w:pPr>
        <w:spacing w:after="0" w:line="240" w:lineRule="auto"/>
        <w:jc w:val="both"/>
        <w:rPr>
          <w:rFonts w:ascii="Arial" w:hAnsi="Arial" w:cs="Arial"/>
          <w:b/>
          <w:color w:val="767171" w:themeColor="background2" w:themeShade="80"/>
          <w:sz w:val="18"/>
          <w:lang w:val="es-ES_tradnl"/>
        </w:rPr>
      </w:pPr>
      <w:proofErr w:type="spellStart"/>
      <w:r w:rsidRPr="006872BC">
        <w:rPr>
          <w:rFonts w:ascii="Arial" w:hAnsi="Arial" w:cs="Arial"/>
          <w:b/>
          <w:color w:val="767171" w:themeColor="background2" w:themeShade="80"/>
          <w:sz w:val="18"/>
          <w:lang w:val="es-ES_tradnl"/>
        </w:rPr>
        <w:t>Report</w:t>
      </w:r>
      <w:proofErr w:type="spellEnd"/>
      <w:r w:rsidRPr="006872BC">
        <w:rPr>
          <w:rFonts w:ascii="Arial" w:hAnsi="Arial" w:cs="Arial"/>
          <w:b/>
          <w:color w:val="767171" w:themeColor="background2" w:themeShade="80"/>
          <w:sz w:val="18"/>
          <w:lang w:val="es-ES_tradnl"/>
        </w:rPr>
        <w:t xml:space="preserve"> Comunicación</w:t>
      </w:r>
    </w:p>
    <w:p w14:paraId="7E1DF461" w14:textId="77777777" w:rsidR="006872BC" w:rsidRPr="006872BC" w:rsidRDefault="006872BC" w:rsidP="006872BC">
      <w:pPr>
        <w:spacing w:after="0" w:line="240" w:lineRule="auto"/>
        <w:jc w:val="both"/>
        <w:rPr>
          <w:rFonts w:ascii="Arial" w:hAnsi="Arial" w:cs="Arial"/>
          <w:color w:val="767171" w:themeColor="background2" w:themeShade="80"/>
          <w:sz w:val="18"/>
          <w:lang w:val="es-ES_tradnl"/>
        </w:rPr>
      </w:pPr>
      <w:r w:rsidRPr="006872BC">
        <w:rPr>
          <w:rFonts w:ascii="Arial" w:hAnsi="Arial" w:cs="Arial"/>
          <w:color w:val="767171" w:themeColor="background2" w:themeShade="80"/>
          <w:sz w:val="18"/>
          <w:lang w:val="es-ES_tradnl"/>
        </w:rPr>
        <w:t>Rocío Álvarez</w:t>
      </w:r>
    </w:p>
    <w:p w14:paraId="5E351F5A" w14:textId="19C80418" w:rsidR="006872BC" w:rsidRPr="00DC53B6" w:rsidRDefault="006872BC" w:rsidP="006872BC">
      <w:pPr>
        <w:spacing w:after="0" w:line="240" w:lineRule="auto"/>
        <w:jc w:val="both"/>
        <w:rPr>
          <w:rFonts w:ascii="Arial" w:hAnsi="Arial" w:cs="Arial"/>
          <w:color w:val="767171" w:themeColor="background2" w:themeShade="80"/>
          <w:sz w:val="18"/>
          <w:lang w:val="fr-FR"/>
        </w:rPr>
      </w:pPr>
      <w:r w:rsidRPr="00DC53B6">
        <w:rPr>
          <w:rFonts w:ascii="Arial" w:hAnsi="Arial" w:cs="Arial"/>
          <w:color w:val="767171" w:themeColor="background2" w:themeShade="80"/>
          <w:sz w:val="18"/>
          <w:lang w:val="fr-FR"/>
        </w:rPr>
        <w:t xml:space="preserve">T. 91 351 36 36 </w:t>
      </w:r>
      <w:r w:rsidR="00046522">
        <w:rPr>
          <w:rFonts w:ascii="Arial" w:hAnsi="Arial" w:cs="Arial"/>
          <w:color w:val="767171" w:themeColor="background2" w:themeShade="80"/>
          <w:sz w:val="18"/>
          <w:lang w:val="fr-FR"/>
        </w:rPr>
        <w:t>– 606 358 710</w:t>
      </w:r>
    </w:p>
    <w:p w14:paraId="3700B21D" w14:textId="77777777" w:rsidR="006872BC" w:rsidRPr="00DC53B6" w:rsidRDefault="006872BC" w:rsidP="006872BC">
      <w:pPr>
        <w:spacing w:after="0" w:line="240" w:lineRule="auto"/>
        <w:jc w:val="both"/>
        <w:rPr>
          <w:rFonts w:ascii="Arial" w:hAnsi="Arial" w:cs="Arial"/>
          <w:color w:val="767171" w:themeColor="background2" w:themeShade="80"/>
          <w:sz w:val="18"/>
          <w:lang w:val="fr-FR"/>
        </w:rPr>
      </w:pPr>
      <w:proofErr w:type="gramStart"/>
      <w:r w:rsidRPr="00DC53B6">
        <w:rPr>
          <w:rFonts w:ascii="Arial" w:hAnsi="Arial" w:cs="Arial"/>
          <w:color w:val="767171" w:themeColor="background2" w:themeShade="80"/>
          <w:sz w:val="18"/>
          <w:lang w:val="fr-FR"/>
        </w:rPr>
        <w:t>Mail:</w:t>
      </w:r>
      <w:proofErr w:type="gramEnd"/>
      <w:r w:rsidRPr="00DC53B6">
        <w:rPr>
          <w:rFonts w:ascii="Arial" w:hAnsi="Arial" w:cs="Arial"/>
          <w:color w:val="767171" w:themeColor="background2" w:themeShade="80"/>
          <w:sz w:val="18"/>
          <w:lang w:val="fr-FR"/>
        </w:rPr>
        <w:t xml:space="preserve"> ralvarez@report-comunicacion.com</w:t>
      </w:r>
    </w:p>
    <w:sectPr w:rsidR="006872BC" w:rsidRPr="00DC53B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B1963" w14:textId="77777777" w:rsidR="00457F32" w:rsidRDefault="00457F32" w:rsidP="00FC4831">
      <w:pPr>
        <w:spacing w:after="0" w:line="240" w:lineRule="auto"/>
      </w:pPr>
      <w:r>
        <w:separator/>
      </w:r>
    </w:p>
  </w:endnote>
  <w:endnote w:type="continuationSeparator" w:id="0">
    <w:p w14:paraId="2A33D3D8" w14:textId="77777777" w:rsidR="00457F32" w:rsidRDefault="00457F32" w:rsidP="00FC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352106644"/>
      <w:docPartObj>
        <w:docPartGallery w:val="Page Numbers (Bottom of Page)"/>
        <w:docPartUnique/>
      </w:docPartObj>
    </w:sdtPr>
    <w:sdtEndPr/>
    <w:sdtContent>
      <w:p w14:paraId="0DCF3A19" w14:textId="77777777" w:rsidR="0087741B" w:rsidRPr="0084677B" w:rsidRDefault="0087741B">
        <w:pPr>
          <w:pStyle w:val="Piedepgina"/>
          <w:jc w:val="right"/>
          <w:rPr>
            <w:sz w:val="20"/>
          </w:rPr>
        </w:pPr>
        <w:r>
          <w:rPr>
            <w:b/>
            <w:sz w:val="20"/>
          </w:rPr>
          <w:t>d</w:t>
        </w:r>
        <w:r w:rsidRPr="0084677B">
          <w:rPr>
            <w:b/>
            <w:sz w:val="20"/>
          </w:rPr>
          <w:t>igitales</w:t>
        </w:r>
        <w:r>
          <w:rPr>
            <w:b/>
            <w:sz w:val="20"/>
          </w:rPr>
          <w:t>_</w:t>
        </w:r>
        <w:r w:rsidRPr="0084677B">
          <w:rPr>
            <w:sz w:val="20"/>
          </w:rPr>
          <w:t xml:space="preserve"> (Asociación Española para la Digitalización)</w:t>
        </w:r>
        <w:r w:rsidRPr="0084677B">
          <w:rPr>
            <w:sz w:val="20"/>
          </w:rPr>
          <w:tab/>
          <w:t xml:space="preserve"> </w:t>
        </w:r>
        <w:r w:rsidRPr="0084677B">
          <w:rPr>
            <w:sz w:val="20"/>
          </w:rPr>
          <w:fldChar w:fldCharType="begin"/>
        </w:r>
        <w:r w:rsidRPr="0084677B">
          <w:rPr>
            <w:sz w:val="20"/>
          </w:rPr>
          <w:instrText>PAGE   \* MERGEFORMAT</w:instrText>
        </w:r>
        <w:r w:rsidRPr="0084677B">
          <w:rPr>
            <w:sz w:val="20"/>
          </w:rPr>
          <w:fldChar w:fldCharType="separate"/>
        </w:r>
        <w:r w:rsidR="009B5155">
          <w:rPr>
            <w:noProof/>
            <w:sz w:val="20"/>
          </w:rPr>
          <w:t>2</w:t>
        </w:r>
        <w:r w:rsidRPr="0084677B">
          <w:rPr>
            <w:sz w:val="20"/>
          </w:rPr>
          <w:fldChar w:fldCharType="end"/>
        </w:r>
      </w:p>
    </w:sdtContent>
  </w:sdt>
  <w:p w14:paraId="61F48561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85CE4" w14:textId="77777777" w:rsidR="00457F32" w:rsidRDefault="00457F32" w:rsidP="00FC4831">
      <w:pPr>
        <w:spacing w:after="0" w:line="240" w:lineRule="auto"/>
      </w:pPr>
      <w:r>
        <w:separator/>
      </w:r>
    </w:p>
  </w:footnote>
  <w:footnote w:type="continuationSeparator" w:id="0">
    <w:p w14:paraId="3F1E0801" w14:textId="77777777" w:rsidR="00457F32" w:rsidRDefault="00457F32" w:rsidP="00FC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D2E3" w14:textId="684EFCD6" w:rsidR="0087741B" w:rsidRDefault="00522FA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9468CDD" wp14:editId="41189C23">
          <wp:simplePos x="0" y="0"/>
          <wp:positionH relativeFrom="column">
            <wp:posOffset>3910965</wp:posOffset>
          </wp:positionH>
          <wp:positionV relativeFrom="paragraph">
            <wp:posOffset>26670</wp:posOffset>
          </wp:positionV>
          <wp:extent cx="1884680" cy="415925"/>
          <wp:effectExtent l="0" t="0" r="1270" b="317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68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693A22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D233A"/>
    <w:multiLevelType w:val="hybridMultilevel"/>
    <w:tmpl w:val="2076B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17F8A"/>
    <w:multiLevelType w:val="hybridMultilevel"/>
    <w:tmpl w:val="C20E4C0A"/>
    <w:lvl w:ilvl="0" w:tplc="6B889CF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31"/>
    <w:rsid w:val="00011285"/>
    <w:rsid w:val="00012227"/>
    <w:rsid w:val="00030E6D"/>
    <w:rsid w:val="00046522"/>
    <w:rsid w:val="0005341F"/>
    <w:rsid w:val="000860B3"/>
    <w:rsid w:val="0009058F"/>
    <w:rsid w:val="00135248"/>
    <w:rsid w:val="00174374"/>
    <w:rsid w:val="001A2B37"/>
    <w:rsid w:val="001F4F92"/>
    <w:rsid w:val="00271AD2"/>
    <w:rsid w:val="002770A0"/>
    <w:rsid w:val="002B1EF2"/>
    <w:rsid w:val="002B2A49"/>
    <w:rsid w:val="002C37EC"/>
    <w:rsid w:val="002C5E5F"/>
    <w:rsid w:val="002D3086"/>
    <w:rsid w:val="002D7EE1"/>
    <w:rsid w:val="002E09B1"/>
    <w:rsid w:val="002E4C0E"/>
    <w:rsid w:val="00327EEB"/>
    <w:rsid w:val="00350B90"/>
    <w:rsid w:val="00381EFA"/>
    <w:rsid w:val="003964CB"/>
    <w:rsid w:val="003F6C41"/>
    <w:rsid w:val="00412AA2"/>
    <w:rsid w:val="004137B4"/>
    <w:rsid w:val="00444FC2"/>
    <w:rsid w:val="00457F32"/>
    <w:rsid w:val="00484A18"/>
    <w:rsid w:val="004A0C96"/>
    <w:rsid w:val="004B2C21"/>
    <w:rsid w:val="004E3839"/>
    <w:rsid w:val="00500BAD"/>
    <w:rsid w:val="00522FAE"/>
    <w:rsid w:val="00551388"/>
    <w:rsid w:val="005565FC"/>
    <w:rsid w:val="00575960"/>
    <w:rsid w:val="005933AC"/>
    <w:rsid w:val="005A15DB"/>
    <w:rsid w:val="00621722"/>
    <w:rsid w:val="006425F4"/>
    <w:rsid w:val="00642B7B"/>
    <w:rsid w:val="00677BAC"/>
    <w:rsid w:val="006872BC"/>
    <w:rsid w:val="006C2988"/>
    <w:rsid w:val="006E5F5F"/>
    <w:rsid w:val="00724A07"/>
    <w:rsid w:val="00743B82"/>
    <w:rsid w:val="00772A08"/>
    <w:rsid w:val="007E05B2"/>
    <w:rsid w:val="0081031F"/>
    <w:rsid w:val="0084677B"/>
    <w:rsid w:val="0085055A"/>
    <w:rsid w:val="00853F43"/>
    <w:rsid w:val="00862DC9"/>
    <w:rsid w:val="0087741B"/>
    <w:rsid w:val="00887A35"/>
    <w:rsid w:val="008969B2"/>
    <w:rsid w:val="008E30E7"/>
    <w:rsid w:val="0091267E"/>
    <w:rsid w:val="00956DB8"/>
    <w:rsid w:val="009A592D"/>
    <w:rsid w:val="009B5155"/>
    <w:rsid w:val="009E0742"/>
    <w:rsid w:val="00A13277"/>
    <w:rsid w:val="00A44174"/>
    <w:rsid w:val="00AB56C6"/>
    <w:rsid w:val="00AC5671"/>
    <w:rsid w:val="00B61488"/>
    <w:rsid w:val="00B70B8B"/>
    <w:rsid w:val="00BF1B4D"/>
    <w:rsid w:val="00C04B0F"/>
    <w:rsid w:val="00C154E5"/>
    <w:rsid w:val="00C37287"/>
    <w:rsid w:val="00C8346A"/>
    <w:rsid w:val="00C936B2"/>
    <w:rsid w:val="00CC1ED2"/>
    <w:rsid w:val="00D049FF"/>
    <w:rsid w:val="00D20FFC"/>
    <w:rsid w:val="00D44ACA"/>
    <w:rsid w:val="00D57E4A"/>
    <w:rsid w:val="00DC53B6"/>
    <w:rsid w:val="00DE27FE"/>
    <w:rsid w:val="00DE474E"/>
    <w:rsid w:val="00DF2F13"/>
    <w:rsid w:val="00E35327"/>
    <w:rsid w:val="00E84BB1"/>
    <w:rsid w:val="00E85EA1"/>
    <w:rsid w:val="00E93C9E"/>
    <w:rsid w:val="00EA39EA"/>
    <w:rsid w:val="00EF289F"/>
    <w:rsid w:val="00F35CEF"/>
    <w:rsid w:val="00F54B66"/>
    <w:rsid w:val="00F82EBA"/>
    <w:rsid w:val="00F83CC9"/>
    <w:rsid w:val="00FC4831"/>
    <w:rsid w:val="00FE0D6A"/>
    <w:rsid w:val="00FE5137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6BEA"/>
  <w15:docId w15:val="{C65E4B71-E0E5-485A-BD7F-94C51ADE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gitale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533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Alvarez</dc:creator>
  <cp:lastModifiedBy>rocio alvarez</cp:lastModifiedBy>
  <cp:revision>5</cp:revision>
  <dcterms:created xsi:type="dcterms:W3CDTF">2019-01-28T12:25:00Z</dcterms:created>
  <dcterms:modified xsi:type="dcterms:W3CDTF">2019-01-28T12:45:00Z</dcterms:modified>
</cp:coreProperties>
</file>