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340A3" w14:textId="30A2307A" w:rsidR="00D56326" w:rsidRPr="002912C8" w:rsidRDefault="00213454" w:rsidP="002912C8">
      <w:pPr>
        <w:rPr>
          <w:rFonts w:ascii="Arial" w:hAnsi="Arial" w:cs="Arial"/>
          <w:b/>
          <w:i/>
          <w:color w:val="595959" w:themeColor="text1" w:themeTint="A6"/>
          <w:sz w:val="24"/>
          <w:u w:val="single"/>
        </w:rPr>
      </w:pPr>
      <w:r w:rsidRPr="002912C8">
        <w:rPr>
          <w:rFonts w:ascii="Arial" w:hAnsi="Arial" w:cs="Arial"/>
          <w:b/>
          <w:i/>
          <w:color w:val="595959" w:themeColor="text1" w:themeTint="A6"/>
          <w:sz w:val="20"/>
          <w:u w:val="single"/>
        </w:rPr>
        <w:t>NOTA DE PRENSA</w:t>
      </w:r>
    </w:p>
    <w:p w14:paraId="05FAC15B" w14:textId="5676301E" w:rsidR="000A4AD5" w:rsidRPr="000A4AD5" w:rsidRDefault="000A4AD5" w:rsidP="000A4AD5">
      <w:pPr>
        <w:widowControl w:val="0"/>
        <w:autoSpaceDE w:val="0"/>
        <w:autoSpaceDN w:val="0"/>
        <w:adjustRightInd w:val="0"/>
        <w:spacing w:line="259" w:lineRule="atLeast"/>
        <w:rPr>
          <w:rFonts w:ascii="Arial" w:hAnsi="Arial" w:cs="Arial"/>
          <w:bCs/>
          <w:szCs w:val="32"/>
          <w:lang w:val="es"/>
        </w:rPr>
      </w:pPr>
      <w:r w:rsidRPr="000A4AD5">
        <w:rPr>
          <w:rFonts w:ascii="Arial" w:hAnsi="Arial" w:cs="Arial"/>
          <w:bCs/>
          <w:szCs w:val="32"/>
          <w:lang w:val="es"/>
        </w:rPr>
        <w:t xml:space="preserve">Jornada sobre </w:t>
      </w:r>
      <w:r w:rsidR="007520F2">
        <w:rPr>
          <w:rFonts w:ascii="Arial" w:hAnsi="Arial" w:cs="Arial"/>
          <w:bCs/>
          <w:szCs w:val="32"/>
          <w:lang w:val="es"/>
        </w:rPr>
        <w:t>la Revolución Digital en la Salud</w:t>
      </w:r>
      <w:r>
        <w:rPr>
          <w:rFonts w:ascii="Arial" w:hAnsi="Arial" w:cs="Arial"/>
          <w:bCs/>
          <w:szCs w:val="32"/>
          <w:lang w:val="es"/>
        </w:rPr>
        <w:t xml:space="preserve"> </w:t>
      </w:r>
    </w:p>
    <w:p w14:paraId="2BBD9369" w14:textId="61B094A8" w:rsidR="00CD7D1D" w:rsidRPr="00CD7D1D" w:rsidRDefault="009621B2" w:rsidP="00684555">
      <w:pPr>
        <w:widowControl w:val="0"/>
        <w:autoSpaceDE w:val="0"/>
        <w:autoSpaceDN w:val="0"/>
        <w:adjustRightInd w:val="0"/>
        <w:spacing w:line="259" w:lineRule="atLeast"/>
        <w:ind w:left="360"/>
        <w:jc w:val="center"/>
        <w:rPr>
          <w:rFonts w:ascii="Arial" w:hAnsi="Arial" w:cs="Arial"/>
          <w:b/>
          <w:bCs/>
          <w:sz w:val="32"/>
          <w:szCs w:val="32"/>
          <w:lang w:val="es"/>
        </w:rPr>
      </w:pPr>
      <w:r>
        <w:rPr>
          <w:rFonts w:ascii="Arial" w:hAnsi="Arial" w:cs="Arial"/>
          <w:b/>
          <w:bCs/>
          <w:sz w:val="32"/>
          <w:szCs w:val="32"/>
          <w:lang w:val="es"/>
        </w:rPr>
        <w:t>La digitalización de la salud convierte al paciente en actor de la gestión sanitaria</w:t>
      </w:r>
    </w:p>
    <w:p w14:paraId="52009717" w14:textId="15C65931" w:rsidR="000A4AD5" w:rsidRDefault="009621B2" w:rsidP="00CD7D1D">
      <w:pPr>
        <w:pStyle w:val="Prrafodelista"/>
        <w:widowControl w:val="0"/>
        <w:numPr>
          <w:ilvl w:val="0"/>
          <w:numId w:val="6"/>
        </w:numPr>
        <w:autoSpaceDE w:val="0"/>
        <w:autoSpaceDN w:val="0"/>
        <w:adjustRightInd w:val="0"/>
        <w:spacing w:line="259" w:lineRule="atLeast"/>
        <w:rPr>
          <w:rFonts w:ascii="Arial" w:hAnsi="Arial" w:cs="Arial"/>
          <w:bCs/>
          <w:sz w:val="20"/>
          <w:szCs w:val="20"/>
          <w:lang w:val="es"/>
        </w:rPr>
      </w:pPr>
      <w:r>
        <w:rPr>
          <w:rFonts w:ascii="Arial" w:hAnsi="Arial" w:cs="Arial"/>
          <w:bCs/>
          <w:sz w:val="20"/>
          <w:szCs w:val="20"/>
          <w:lang w:val="es"/>
        </w:rPr>
        <w:t>Un nuevo enfoque ha venido a revolucionar los sistemas de prevención y gestión de la salud, donde la tecnología y la digitalización son la herramienta habilitadora de este cambio.</w:t>
      </w:r>
    </w:p>
    <w:p w14:paraId="632B235B" w14:textId="77777777" w:rsidR="00CD7D1D" w:rsidRDefault="00CD7D1D" w:rsidP="00CD7D1D">
      <w:pPr>
        <w:pStyle w:val="Prrafodelista"/>
        <w:widowControl w:val="0"/>
        <w:autoSpaceDE w:val="0"/>
        <w:autoSpaceDN w:val="0"/>
        <w:adjustRightInd w:val="0"/>
        <w:spacing w:line="259" w:lineRule="atLeast"/>
        <w:ind w:left="1080"/>
        <w:rPr>
          <w:rFonts w:ascii="Arial" w:hAnsi="Arial" w:cs="Arial"/>
          <w:bCs/>
          <w:sz w:val="20"/>
          <w:szCs w:val="20"/>
          <w:lang w:val="es"/>
        </w:rPr>
      </w:pPr>
    </w:p>
    <w:p w14:paraId="04B735A1" w14:textId="1FDD1B48" w:rsidR="00DF44DC" w:rsidRPr="00DF44DC" w:rsidRDefault="00CD7D1D" w:rsidP="00DF44DC">
      <w:pPr>
        <w:pStyle w:val="Prrafodelista"/>
        <w:widowControl w:val="0"/>
        <w:numPr>
          <w:ilvl w:val="0"/>
          <w:numId w:val="6"/>
        </w:numPr>
        <w:autoSpaceDE w:val="0"/>
        <w:autoSpaceDN w:val="0"/>
        <w:adjustRightInd w:val="0"/>
        <w:spacing w:line="259" w:lineRule="atLeast"/>
        <w:rPr>
          <w:rFonts w:ascii="Arial" w:hAnsi="Arial" w:cs="Arial"/>
          <w:b/>
          <w:bCs/>
          <w:sz w:val="20"/>
          <w:szCs w:val="20"/>
          <w:lang w:val="es"/>
        </w:rPr>
      </w:pPr>
      <w:r w:rsidRPr="00CD7D1D">
        <w:rPr>
          <w:rFonts w:ascii="Arial" w:hAnsi="Arial" w:cs="Arial"/>
          <w:bCs/>
          <w:sz w:val="20"/>
          <w:szCs w:val="20"/>
          <w:lang w:val="es"/>
        </w:rPr>
        <w:t xml:space="preserve">La demanda de servicios digitales cada vez más personalizados y la protección de la privacidad son dos </w:t>
      </w:r>
      <w:r w:rsidR="009621B2">
        <w:rPr>
          <w:rFonts w:ascii="Arial" w:hAnsi="Arial" w:cs="Arial"/>
          <w:bCs/>
          <w:sz w:val="20"/>
          <w:szCs w:val="20"/>
          <w:lang w:val="es"/>
        </w:rPr>
        <w:t>aspectos claves en el futuro de los servicios de salud públicos y privados</w:t>
      </w:r>
      <w:r>
        <w:rPr>
          <w:rFonts w:ascii="Arial" w:hAnsi="Arial" w:cs="Arial"/>
          <w:bCs/>
          <w:sz w:val="20"/>
          <w:szCs w:val="20"/>
          <w:lang w:val="es"/>
        </w:rPr>
        <w:t>.</w:t>
      </w:r>
    </w:p>
    <w:p w14:paraId="6C1F8E9C" w14:textId="77777777" w:rsidR="00DF44DC" w:rsidRPr="00DF44DC" w:rsidRDefault="00DF44DC" w:rsidP="00DF44DC">
      <w:pPr>
        <w:pStyle w:val="Prrafodelista"/>
        <w:widowControl w:val="0"/>
        <w:autoSpaceDE w:val="0"/>
        <w:autoSpaceDN w:val="0"/>
        <w:adjustRightInd w:val="0"/>
        <w:spacing w:line="259" w:lineRule="atLeast"/>
        <w:ind w:left="1080"/>
        <w:rPr>
          <w:rFonts w:ascii="Arial" w:hAnsi="Arial" w:cs="Arial"/>
          <w:b/>
          <w:bCs/>
          <w:sz w:val="20"/>
          <w:szCs w:val="20"/>
          <w:lang w:val="es"/>
        </w:rPr>
      </w:pPr>
    </w:p>
    <w:p w14:paraId="3DE6C882" w14:textId="3192BDEA" w:rsidR="00DF44DC" w:rsidRPr="00DF44DC" w:rsidRDefault="009621B2" w:rsidP="00DF44DC">
      <w:pPr>
        <w:pStyle w:val="Prrafodelista"/>
        <w:widowControl w:val="0"/>
        <w:numPr>
          <w:ilvl w:val="0"/>
          <w:numId w:val="6"/>
        </w:numPr>
        <w:autoSpaceDE w:val="0"/>
        <w:autoSpaceDN w:val="0"/>
        <w:adjustRightInd w:val="0"/>
        <w:spacing w:line="259" w:lineRule="atLeast"/>
        <w:rPr>
          <w:rFonts w:ascii="Arial" w:hAnsi="Arial" w:cs="Arial"/>
          <w:bCs/>
          <w:sz w:val="20"/>
          <w:szCs w:val="20"/>
          <w:lang w:val="es"/>
        </w:rPr>
      </w:pPr>
      <w:r>
        <w:rPr>
          <w:rFonts w:ascii="Arial" w:hAnsi="Arial" w:cs="Arial"/>
          <w:bCs/>
          <w:sz w:val="20"/>
          <w:szCs w:val="20"/>
          <w:lang w:val="es"/>
        </w:rPr>
        <w:t>Personalización, inmediatez y transparencia son l</w:t>
      </w:r>
      <w:r w:rsidR="00D8479D">
        <w:rPr>
          <w:rFonts w:ascii="Arial" w:hAnsi="Arial" w:cs="Arial"/>
          <w:bCs/>
          <w:sz w:val="20"/>
          <w:szCs w:val="20"/>
          <w:lang w:val="es"/>
        </w:rPr>
        <w:t xml:space="preserve">os ejes </w:t>
      </w:r>
      <w:r>
        <w:rPr>
          <w:rFonts w:ascii="Arial" w:hAnsi="Arial" w:cs="Arial"/>
          <w:bCs/>
          <w:sz w:val="20"/>
          <w:szCs w:val="20"/>
          <w:lang w:val="es"/>
        </w:rPr>
        <w:t>sobre l</w:t>
      </w:r>
      <w:r w:rsidR="00D8479D">
        <w:rPr>
          <w:rFonts w:ascii="Arial" w:hAnsi="Arial" w:cs="Arial"/>
          <w:bCs/>
          <w:sz w:val="20"/>
          <w:szCs w:val="20"/>
          <w:lang w:val="es"/>
        </w:rPr>
        <w:t>o</w:t>
      </w:r>
      <w:r>
        <w:rPr>
          <w:rFonts w:ascii="Arial" w:hAnsi="Arial" w:cs="Arial"/>
          <w:bCs/>
          <w:sz w:val="20"/>
          <w:szCs w:val="20"/>
          <w:lang w:val="es"/>
        </w:rPr>
        <w:t>s que empresas y administración públic</w:t>
      </w:r>
      <w:r w:rsidR="00D8479D">
        <w:rPr>
          <w:rFonts w:ascii="Arial" w:hAnsi="Arial" w:cs="Arial"/>
          <w:bCs/>
          <w:sz w:val="20"/>
          <w:szCs w:val="20"/>
          <w:lang w:val="es"/>
        </w:rPr>
        <w:t>a</w:t>
      </w:r>
      <w:r>
        <w:rPr>
          <w:rFonts w:ascii="Arial" w:hAnsi="Arial" w:cs="Arial"/>
          <w:bCs/>
          <w:sz w:val="20"/>
          <w:szCs w:val="20"/>
          <w:lang w:val="es"/>
        </w:rPr>
        <w:t xml:space="preserve"> deben gestionar la revolución tecnológica de la salud.</w:t>
      </w:r>
    </w:p>
    <w:p w14:paraId="4A443963" w14:textId="77777777" w:rsidR="00CD7D1D" w:rsidRPr="002912C8" w:rsidRDefault="00CD7D1D" w:rsidP="000A4AD5">
      <w:pPr>
        <w:widowControl w:val="0"/>
        <w:autoSpaceDE w:val="0"/>
        <w:autoSpaceDN w:val="0"/>
        <w:adjustRightInd w:val="0"/>
        <w:spacing w:line="259" w:lineRule="atLeast"/>
        <w:ind w:left="360"/>
        <w:jc w:val="center"/>
        <w:rPr>
          <w:rFonts w:ascii="Arial" w:hAnsi="Arial" w:cs="Arial"/>
          <w:b/>
          <w:bCs/>
          <w:sz w:val="20"/>
          <w:szCs w:val="20"/>
          <w:lang w:val="es"/>
        </w:rPr>
      </w:pPr>
    </w:p>
    <w:p w14:paraId="7513D824" w14:textId="000E588B" w:rsidR="007520F2" w:rsidRDefault="002912C8" w:rsidP="007520F2">
      <w:pPr>
        <w:rPr>
          <w:rFonts w:ascii="Tahoma" w:hAnsi="Tahoma" w:cs="Tahoma"/>
          <w:sz w:val="20"/>
        </w:rPr>
      </w:pPr>
      <w:r w:rsidRPr="002912C8">
        <w:rPr>
          <w:rFonts w:ascii="Arial" w:hAnsi="Arial" w:cs="Arial"/>
          <w:b/>
          <w:bCs/>
          <w:sz w:val="20"/>
          <w:szCs w:val="20"/>
          <w:lang w:val="es"/>
        </w:rPr>
        <w:t xml:space="preserve">Madrid, </w:t>
      </w:r>
      <w:r w:rsidR="007520F2">
        <w:rPr>
          <w:rFonts w:ascii="Arial" w:hAnsi="Arial" w:cs="Arial"/>
          <w:b/>
          <w:bCs/>
          <w:sz w:val="20"/>
          <w:szCs w:val="20"/>
          <w:lang w:val="es"/>
        </w:rPr>
        <w:t>24</w:t>
      </w:r>
      <w:r w:rsidRPr="002912C8">
        <w:rPr>
          <w:rFonts w:ascii="Arial" w:hAnsi="Arial" w:cs="Arial"/>
          <w:b/>
          <w:bCs/>
          <w:sz w:val="20"/>
          <w:szCs w:val="20"/>
          <w:lang w:val="es"/>
        </w:rPr>
        <w:t xml:space="preserve"> de </w:t>
      </w:r>
      <w:r w:rsidR="007520F2">
        <w:rPr>
          <w:rFonts w:ascii="Arial" w:hAnsi="Arial" w:cs="Arial"/>
          <w:b/>
          <w:bCs/>
          <w:sz w:val="20"/>
          <w:szCs w:val="20"/>
          <w:lang w:val="es"/>
        </w:rPr>
        <w:t>abril</w:t>
      </w:r>
      <w:r w:rsidRPr="002912C8">
        <w:rPr>
          <w:rFonts w:ascii="Arial" w:hAnsi="Arial" w:cs="Arial"/>
          <w:b/>
          <w:bCs/>
          <w:sz w:val="20"/>
          <w:szCs w:val="20"/>
          <w:lang w:val="es"/>
        </w:rPr>
        <w:t xml:space="preserve"> de 201</w:t>
      </w:r>
      <w:r w:rsidR="000A4AD5">
        <w:rPr>
          <w:rFonts w:ascii="Arial" w:hAnsi="Arial" w:cs="Arial"/>
          <w:b/>
          <w:bCs/>
          <w:sz w:val="20"/>
          <w:szCs w:val="20"/>
          <w:lang w:val="es"/>
        </w:rPr>
        <w:t>8</w:t>
      </w:r>
      <w:r w:rsidRPr="002912C8">
        <w:rPr>
          <w:rFonts w:ascii="Arial" w:hAnsi="Arial" w:cs="Arial"/>
          <w:b/>
          <w:bCs/>
          <w:sz w:val="20"/>
          <w:szCs w:val="20"/>
          <w:lang w:val="es"/>
        </w:rPr>
        <w:t>.-</w:t>
      </w:r>
      <w:r w:rsidR="000A4AD5">
        <w:rPr>
          <w:rFonts w:ascii="Arial" w:hAnsi="Arial" w:cs="Arial"/>
          <w:sz w:val="20"/>
          <w:szCs w:val="20"/>
          <w:lang w:val="es"/>
        </w:rPr>
        <w:t xml:space="preserve"> </w:t>
      </w:r>
      <w:proofErr w:type="spellStart"/>
      <w:r w:rsidRPr="002912C8">
        <w:rPr>
          <w:rFonts w:ascii="Arial" w:hAnsi="Arial" w:cs="Arial"/>
          <w:b/>
          <w:bCs/>
          <w:sz w:val="20"/>
          <w:szCs w:val="20"/>
          <w:lang w:val="es"/>
        </w:rPr>
        <w:t>DigitalES</w:t>
      </w:r>
      <w:proofErr w:type="spellEnd"/>
      <w:r w:rsidRPr="002912C8">
        <w:rPr>
          <w:rFonts w:ascii="Arial" w:hAnsi="Arial" w:cs="Arial"/>
          <w:sz w:val="20"/>
          <w:szCs w:val="20"/>
          <w:lang w:val="es"/>
        </w:rPr>
        <w:t xml:space="preserve">, Asociación Española para la Digitalización, ha celebrado </w:t>
      </w:r>
      <w:r w:rsidR="007520F2">
        <w:rPr>
          <w:rFonts w:ascii="Arial" w:hAnsi="Arial" w:cs="Arial"/>
          <w:sz w:val="20"/>
          <w:szCs w:val="20"/>
          <w:lang w:val="es"/>
        </w:rPr>
        <w:t>hoy</w:t>
      </w:r>
      <w:r w:rsidR="000A4AD5">
        <w:rPr>
          <w:rFonts w:ascii="Arial" w:hAnsi="Arial" w:cs="Arial"/>
          <w:sz w:val="20"/>
          <w:szCs w:val="20"/>
          <w:lang w:val="es"/>
        </w:rPr>
        <w:t xml:space="preserve"> una jornada </w:t>
      </w:r>
      <w:r w:rsidR="009621B2">
        <w:rPr>
          <w:rFonts w:ascii="Arial" w:hAnsi="Arial" w:cs="Arial"/>
          <w:sz w:val="20"/>
          <w:szCs w:val="20"/>
          <w:lang w:val="es"/>
        </w:rPr>
        <w:t xml:space="preserve">en colaboración con el IE Business </w:t>
      </w:r>
      <w:proofErr w:type="spellStart"/>
      <w:r w:rsidR="009621B2">
        <w:rPr>
          <w:rFonts w:ascii="Arial" w:hAnsi="Arial" w:cs="Arial"/>
          <w:sz w:val="20"/>
          <w:szCs w:val="20"/>
          <w:lang w:val="es"/>
        </w:rPr>
        <w:t>Sc</w:t>
      </w:r>
      <w:r w:rsidR="00A5364F">
        <w:rPr>
          <w:rFonts w:ascii="Arial" w:hAnsi="Arial" w:cs="Arial"/>
          <w:sz w:val="20"/>
          <w:szCs w:val="20"/>
          <w:lang w:val="es"/>
        </w:rPr>
        <w:t>hool</w:t>
      </w:r>
      <w:proofErr w:type="spellEnd"/>
      <w:r w:rsidR="009621B2">
        <w:rPr>
          <w:rFonts w:ascii="Arial" w:hAnsi="Arial" w:cs="Arial"/>
          <w:sz w:val="20"/>
          <w:szCs w:val="20"/>
          <w:lang w:val="es"/>
        </w:rPr>
        <w:t xml:space="preserve"> </w:t>
      </w:r>
      <w:r w:rsidR="00F12D40">
        <w:rPr>
          <w:rFonts w:ascii="Tahoma" w:hAnsi="Tahoma" w:cs="Tahoma"/>
          <w:sz w:val="20"/>
        </w:rPr>
        <w:t xml:space="preserve">sobre los Retos Digitales </w:t>
      </w:r>
      <w:r w:rsidR="007520F2" w:rsidRPr="00B47E1C">
        <w:rPr>
          <w:rFonts w:ascii="Tahoma" w:hAnsi="Tahoma" w:cs="Tahoma"/>
          <w:sz w:val="20"/>
        </w:rPr>
        <w:t xml:space="preserve">con la presencia del consejero de Sanidad de la CAM, </w:t>
      </w:r>
      <w:r w:rsidR="007520F2" w:rsidRPr="00B47E1C">
        <w:rPr>
          <w:rFonts w:ascii="Tahoma" w:hAnsi="Tahoma" w:cs="Tahoma"/>
          <w:b/>
          <w:sz w:val="20"/>
        </w:rPr>
        <w:t>Enrique Ruiz Escudero</w:t>
      </w:r>
      <w:r w:rsidR="007520F2" w:rsidRPr="00B47E1C">
        <w:rPr>
          <w:rFonts w:ascii="Tahoma" w:hAnsi="Tahoma" w:cs="Tahoma"/>
          <w:sz w:val="20"/>
        </w:rPr>
        <w:t xml:space="preserve">, </w:t>
      </w:r>
      <w:r w:rsidR="009621B2">
        <w:rPr>
          <w:rFonts w:ascii="Tahoma" w:hAnsi="Tahoma" w:cs="Tahoma"/>
          <w:sz w:val="20"/>
        </w:rPr>
        <w:t>el</w:t>
      </w:r>
      <w:r w:rsidR="007520F2" w:rsidRPr="00B47E1C">
        <w:rPr>
          <w:rFonts w:ascii="Tahoma" w:hAnsi="Tahoma" w:cs="Tahoma"/>
          <w:sz w:val="20"/>
        </w:rPr>
        <w:t xml:space="preserve"> presidente de </w:t>
      </w:r>
      <w:proofErr w:type="spellStart"/>
      <w:r w:rsidR="007520F2" w:rsidRPr="00B47E1C">
        <w:rPr>
          <w:rFonts w:ascii="Tahoma" w:hAnsi="Tahoma" w:cs="Tahoma"/>
          <w:sz w:val="20"/>
        </w:rPr>
        <w:t>DigitalES</w:t>
      </w:r>
      <w:proofErr w:type="spellEnd"/>
      <w:r w:rsidR="007520F2" w:rsidRPr="00B47E1C">
        <w:rPr>
          <w:rFonts w:ascii="Tahoma" w:hAnsi="Tahoma" w:cs="Tahoma"/>
          <w:sz w:val="20"/>
        </w:rPr>
        <w:t xml:space="preserve"> </w:t>
      </w:r>
      <w:r w:rsidR="007520F2" w:rsidRPr="00B47E1C">
        <w:rPr>
          <w:rFonts w:ascii="Tahoma" w:hAnsi="Tahoma" w:cs="Tahoma"/>
          <w:b/>
          <w:sz w:val="20"/>
        </w:rPr>
        <w:t>Eduardo Serra</w:t>
      </w:r>
      <w:r w:rsidR="007520F2" w:rsidRPr="00B47E1C">
        <w:rPr>
          <w:rFonts w:ascii="Tahoma" w:hAnsi="Tahoma" w:cs="Tahoma"/>
          <w:sz w:val="20"/>
        </w:rPr>
        <w:t xml:space="preserve"> y el presidente de IE, </w:t>
      </w:r>
      <w:r w:rsidR="007520F2" w:rsidRPr="00B47E1C">
        <w:rPr>
          <w:rFonts w:ascii="Tahoma" w:hAnsi="Tahoma" w:cs="Tahoma"/>
          <w:b/>
          <w:sz w:val="20"/>
        </w:rPr>
        <w:t>Diego del Alcázar</w:t>
      </w:r>
      <w:r w:rsidR="007520F2" w:rsidRPr="00B47E1C">
        <w:rPr>
          <w:rFonts w:ascii="Tahoma" w:hAnsi="Tahoma" w:cs="Tahoma"/>
          <w:sz w:val="20"/>
        </w:rPr>
        <w:t>.</w:t>
      </w:r>
    </w:p>
    <w:p w14:paraId="4167787B" w14:textId="64751664" w:rsidR="00A5364F" w:rsidRDefault="00A5364F" w:rsidP="007520F2">
      <w:pPr>
        <w:rPr>
          <w:rFonts w:ascii="Tahoma" w:hAnsi="Tahoma" w:cs="Tahoma"/>
          <w:sz w:val="20"/>
        </w:rPr>
      </w:pPr>
      <w:r w:rsidRPr="00B47E1C">
        <w:rPr>
          <w:rFonts w:ascii="Tahoma" w:hAnsi="Tahoma" w:cs="Tahoma"/>
          <w:bCs/>
          <w:sz w:val="20"/>
        </w:rPr>
        <w:t xml:space="preserve">En este encuentro, en el que </w:t>
      </w:r>
      <w:r>
        <w:rPr>
          <w:rFonts w:ascii="Tahoma" w:hAnsi="Tahoma" w:cs="Tahoma"/>
          <w:bCs/>
          <w:sz w:val="20"/>
        </w:rPr>
        <w:t>han participado</w:t>
      </w:r>
      <w:r w:rsidRPr="00B47E1C">
        <w:rPr>
          <w:rFonts w:ascii="Tahoma" w:hAnsi="Tahoma" w:cs="Tahoma"/>
          <w:bCs/>
          <w:sz w:val="20"/>
        </w:rPr>
        <w:t xml:space="preserve"> diferentes expertos,</w:t>
      </w:r>
      <w:r w:rsidRPr="00B47E1C">
        <w:rPr>
          <w:rFonts w:ascii="Tahoma" w:hAnsi="Tahoma" w:cs="Tahoma"/>
          <w:sz w:val="20"/>
        </w:rPr>
        <w:t xml:space="preserve"> sector público y privado </w:t>
      </w:r>
      <w:r>
        <w:rPr>
          <w:rFonts w:ascii="Tahoma" w:hAnsi="Tahoma" w:cs="Tahoma"/>
          <w:sz w:val="20"/>
        </w:rPr>
        <w:t>abordaron</w:t>
      </w:r>
      <w:r w:rsidRPr="00B47E1C">
        <w:rPr>
          <w:rFonts w:ascii="Tahoma" w:hAnsi="Tahoma" w:cs="Tahoma"/>
          <w:sz w:val="20"/>
        </w:rPr>
        <w:t xml:space="preserve"> los retos digitales que afectan al sector sanitario, partiendo de una visión global de atención y gestión sanitaria hasta las tecnologías y aplicaciones que están cambiando el cuidado de la salud y su tratamiento.</w:t>
      </w:r>
    </w:p>
    <w:p w14:paraId="1D1F6581" w14:textId="036CF58F" w:rsidR="00A5364F" w:rsidRDefault="00A5364F" w:rsidP="00A5364F">
      <w:pPr>
        <w:rPr>
          <w:rFonts w:ascii="Tahoma" w:hAnsi="Tahoma" w:cs="Tahoma"/>
          <w:sz w:val="20"/>
        </w:rPr>
      </w:pPr>
      <w:r>
        <w:rPr>
          <w:rFonts w:ascii="Tahoma" w:hAnsi="Tahoma" w:cs="Tahoma"/>
          <w:sz w:val="20"/>
        </w:rPr>
        <w:t xml:space="preserve">El </w:t>
      </w:r>
      <w:r w:rsidR="004465F9">
        <w:rPr>
          <w:rFonts w:ascii="Tahoma" w:hAnsi="Tahoma" w:cs="Tahoma"/>
          <w:sz w:val="20"/>
        </w:rPr>
        <w:t>Consejero Sanida</w:t>
      </w:r>
      <w:r>
        <w:rPr>
          <w:rFonts w:ascii="Tahoma" w:hAnsi="Tahoma" w:cs="Tahoma"/>
          <w:sz w:val="20"/>
        </w:rPr>
        <w:t>d de la Comunidad de Madrid recordó la “alta calidad asistencial” de la región y la buena posición de los 34 hospitales de Madrid. Ruiz Escudero destacó la importancia de la tecnología p</w:t>
      </w:r>
      <w:r>
        <w:rPr>
          <w:rFonts w:ascii="Tahoma" w:hAnsi="Tahoma" w:cs="Tahoma"/>
          <w:sz w:val="20"/>
        </w:rPr>
        <w:t>ara mejorar y sostener cada vez mejor la calidad asistencial</w:t>
      </w:r>
      <w:r>
        <w:rPr>
          <w:rFonts w:ascii="Tahoma" w:hAnsi="Tahoma" w:cs="Tahoma"/>
          <w:sz w:val="20"/>
        </w:rPr>
        <w:t xml:space="preserve"> y “no solo ganar años a la vida</w:t>
      </w:r>
      <w:r w:rsidR="00957695">
        <w:rPr>
          <w:rFonts w:ascii="Tahoma" w:hAnsi="Tahoma" w:cs="Tahoma"/>
          <w:sz w:val="20"/>
        </w:rPr>
        <w:t>,</w:t>
      </w:r>
      <w:r>
        <w:rPr>
          <w:rFonts w:ascii="Tahoma" w:hAnsi="Tahoma" w:cs="Tahoma"/>
          <w:sz w:val="20"/>
        </w:rPr>
        <w:t xml:space="preserve"> sino ganar vida a los años”. Para ello “necesitamos</w:t>
      </w:r>
      <w:r>
        <w:rPr>
          <w:rFonts w:ascii="Tahoma" w:hAnsi="Tahoma" w:cs="Tahoma"/>
          <w:sz w:val="20"/>
        </w:rPr>
        <w:t xml:space="preserve"> dotar de herramientas más tecnológicas a todos los niveles para que mejoren diagnósticos y tratamientos</w:t>
      </w:r>
      <w:r>
        <w:rPr>
          <w:rFonts w:ascii="Tahoma" w:hAnsi="Tahoma" w:cs="Tahoma"/>
          <w:sz w:val="20"/>
        </w:rPr>
        <w:t xml:space="preserve">”. Algo </w:t>
      </w:r>
      <w:proofErr w:type="gramStart"/>
      <w:r>
        <w:rPr>
          <w:rFonts w:ascii="Tahoma" w:hAnsi="Tahoma" w:cs="Tahoma"/>
          <w:sz w:val="20"/>
        </w:rPr>
        <w:t>que</w:t>
      </w:r>
      <w:proofErr w:type="gramEnd"/>
      <w:r>
        <w:rPr>
          <w:rFonts w:ascii="Tahoma" w:hAnsi="Tahoma" w:cs="Tahoma"/>
          <w:sz w:val="20"/>
        </w:rPr>
        <w:t xml:space="preserve"> según el </w:t>
      </w:r>
      <w:r w:rsidR="00F736A6">
        <w:rPr>
          <w:rFonts w:ascii="Tahoma" w:hAnsi="Tahoma" w:cs="Tahoma"/>
          <w:sz w:val="20"/>
        </w:rPr>
        <w:t>consejero</w:t>
      </w:r>
      <w:r>
        <w:rPr>
          <w:rFonts w:ascii="Tahoma" w:hAnsi="Tahoma" w:cs="Tahoma"/>
          <w:sz w:val="20"/>
        </w:rPr>
        <w:t>, debe contar con la colaboración público-privada “dado que una administración pública es difícil que pueda seguir las continuas novedades y avances en tecnología sanitaria”.</w:t>
      </w:r>
    </w:p>
    <w:p w14:paraId="07BF43F5" w14:textId="5B8D4841" w:rsidR="004465F9" w:rsidRDefault="00A5364F" w:rsidP="007520F2">
      <w:pPr>
        <w:rPr>
          <w:rFonts w:ascii="Tahoma" w:hAnsi="Tahoma" w:cs="Tahoma"/>
          <w:sz w:val="20"/>
        </w:rPr>
      </w:pPr>
      <w:r>
        <w:rPr>
          <w:rFonts w:ascii="Tahoma" w:hAnsi="Tahoma" w:cs="Tahoma"/>
          <w:sz w:val="20"/>
        </w:rPr>
        <w:t xml:space="preserve">En la misma línea se expresó el presidente de </w:t>
      </w:r>
      <w:proofErr w:type="spellStart"/>
      <w:r>
        <w:rPr>
          <w:rFonts w:ascii="Tahoma" w:hAnsi="Tahoma" w:cs="Tahoma"/>
          <w:sz w:val="20"/>
        </w:rPr>
        <w:t>DigitalES</w:t>
      </w:r>
      <w:proofErr w:type="spellEnd"/>
      <w:r>
        <w:rPr>
          <w:rFonts w:ascii="Tahoma" w:hAnsi="Tahoma" w:cs="Tahoma"/>
          <w:sz w:val="20"/>
        </w:rPr>
        <w:t xml:space="preserve">, </w:t>
      </w:r>
      <w:r w:rsidR="00F736A6">
        <w:rPr>
          <w:rFonts w:ascii="Tahoma" w:hAnsi="Tahoma" w:cs="Tahoma"/>
          <w:sz w:val="20"/>
        </w:rPr>
        <w:t xml:space="preserve">Eduardo Serra, </w:t>
      </w:r>
      <w:r>
        <w:rPr>
          <w:rFonts w:ascii="Tahoma" w:hAnsi="Tahoma" w:cs="Tahoma"/>
          <w:sz w:val="20"/>
        </w:rPr>
        <w:t>que señaló que frente a un ambiente de “desconfianza mutua”, cada vez más el sector público sanitario y privado están abocados a colaborar y complementarse, con el fin de garantizar una atención global y de calidad sociosanitaria.</w:t>
      </w:r>
    </w:p>
    <w:p w14:paraId="3E44B4EA" w14:textId="36BAD9A9" w:rsidR="00A5364F" w:rsidRDefault="00A5364F" w:rsidP="007520F2">
      <w:pPr>
        <w:rPr>
          <w:rFonts w:ascii="Tahoma" w:hAnsi="Tahoma" w:cs="Tahoma"/>
          <w:sz w:val="20"/>
        </w:rPr>
      </w:pPr>
      <w:r>
        <w:rPr>
          <w:rFonts w:ascii="Tahoma" w:hAnsi="Tahoma" w:cs="Tahoma"/>
          <w:sz w:val="20"/>
        </w:rPr>
        <w:t xml:space="preserve">Por su parte, Diego del Alcázar, presidente del IE, reflexionó sobre la necesidad de adaptar la formación a los cambios de la </w:t>
      </w:r>
      <w:r w:rsidR="000A4119">
        <w:rPr>
          <w:rFonts w:ascii="Tahoma" w:hAnsi="Tahoma" w:cs="Tahoma"/>
          <w:sz w:val="20"/>
        </w:rPr>
        <w:t>transformación digital</w:t>
      </w:r>
      <w:r>
        <w:rPr>
          <w:rFonts w:ascii="Tahoma" w:hAnsi="Tahoma" w:cs="Tahoma"/>
          <w:sz w:val="20"/>
        </w:rPr>
        <w:t xml:space="preserve">, </w:t>
      </w:r>
      <w:r w:rsidR="000A4119">
        <w:rPr>
          <w:rFonts w:ascii="Tahoma" w:hAnsi="Tahoma" w:cs="Tahoma"/>
          <w:sz w:val="20"/>
        </w:rPr>
        <w:t xml:space="preserve">una </w:t>
      </w:r>
      <w:r>
        <w:rPr>
          <w:rFonts w:ascii="Tahoma" w:hAnsi="Tahoma" w:cs="Tahoma"/>
          <w:sz w:val="20"/>
        </w:rPr>
        <w:t xml:space="preserve">realidad </w:t>
      </w:r>
      <w:r w:rsidR="00F736A6">
        <w:rPr>
          <w:rFonts w:ascii="Tahoma" w:hAnsi="Tahoma" w:cs="Tahoma"/>
          <w:sz w:val="20"/>
        </w:rPr>
        <w:t xml:space="preserve">a la que responde </w:t>
      </w:r>
      <w:r>
        <w:rPr>
          <w:rFonts w:ascii="Tahoma" w:hAnsi="Tahoma" w:cs="Tahoma"/>
          <w:sz w:val="20"/>
        </w:rPr>
        <w:t xml:space="preserve">la escuela de negocios Business </w:t>
      </w:r>
      <w:proofErr w:type="spellStart"/>
      <w:r>
        <w:rPr>
          <w:rFonts w:ascii="Tahoma" w:hAnsi="Tahoma" w:cs="Tahoma"/>
          <w:sz w:val="20"/>
        </w:rPr>
        <w:t>School</w:t>
      </w:r>
      <w:proofErr w:type="spellEnd"/>
      <w:r>
        <w:rPr>
          <w:rFonts w:ascii="Tahoma" w:hAnsi="Tahoma" w:cs="Tahoma"/>
          <w:sz w:val="20"/>
        </w:rPr>
        <w:t xml:space="preserve"> </w:t>
      </w:r>
      <w:r w:rsidR="00F736A6">
        <w:rPr>
          <w:rFonts w:ascii="Tahoma" w:hAnsi="Tahoma" w:cs="Tahoma"/>
          <w:sz w:val="20"/>
        </w:rPr>
        <w:t>con</w:t>
      </w:r>
      <w:r>
        <w:rPr>
          <w:rFonts w:ascii="Tahoma" w:hAnsi="Tahoma" w:cs="Tahoma"/>
          <w:sz w:val="20"/>
        </w:rPr>
        <w:t xml:space="preserve"> </w:t>
      </w:r>
      <w:r w:rsidR="000A4119">
        <w:rPr>
          <w:rFonts w:ascii="Tahoma" w:hAnsi="Tahoma" w:cs="Tahoma"/>
          <w:sz w:val="20"/>
        </w:rPr>
        <w:t>sus programas sobre innovación en el sector sanitario.</w:t>
      </w:r>
    </w:p>
    <w:p w14:paraId="0EB570AF" w14:textId="77777777" w:rsidR="00684555" w:rsidRDefault="00684555" w:rsidP="007520F2">
      <w:pPr>
        <w:rPr>
          <w:rFonts w:ascii="Tahoma" w:hAnsi="Tahoma" w:cs="Tahoma"/>
          <w:b/>
          <w:sz w:val="20"/>
        </w:rPr>
      </w:pPr>
    </w:p>
    <w:p w14:paraId="0DA7A531" w14:textId="75DF3306" w:rsidR="000A4119" w:rsidRPr="000A4119" w:rsidRDefault="000A4119" w:rsidP="007520F2">
      <w:pPr>
        <w:rPr>
          <w:rFonts w:ascii="Tahoma" w:hAnsi="Tahoma" w:cs="Tahoma"/>
          <w:b/>
          <w:sz w:val="20"/>
        </w:rPr>
      </w:pPr>
      <w:r w:rsidRPr="000A4119">
        <w:rPr>
          <w:rFonts w:ascii="Tahoma" w:hAnsi="Tahoma" w:cs="Tahoma"/>
          <w:b/>
          <w:sz w:val="20"/>
        </w:rPr>
        <w:t>Hacia un modelo de paciente-usuario activo</w:t>
      </w:r>
    </w:p>
    <w:p w14:paraId="0CFFE629" w14:textId="61C9AAD0" w:rsidR="000A4119" w:rsidRDefault="00EF5CA7" w:rsidP="007520F2">
      <w:pPr>
        <w:rPr>
          <w:rFonts w:ascii="Tahoma" w:hAnsi="Tahoma" w:cs="Tahoma"/>
          <w:sz w:val="20"/>
        </w:rPr>
      </w:pPr>
      <w:r>
        <w:rPr>
          <w:rFonts w:ascii="Tahoma" w:hAnsi="Tahoma" w:cs="Tahoma"/>
          <w:sz w:val="20"/>
        </w:rPr>
        <w:t xml:space="preserve">La jornada comenzó con una mesa dedicada a la gestión sanitaria y los retos digitales en un escenario donde la aplicación de la tecnología será fundamental para lograr un sistema sostenible y de calidad. En esta mesa participaron el subdirector de TI del Ministerio de </w:t>
      </w:r>
      <w:r>
        <w:rPr>
          <w:rFonts w:ascii="Tahoma" w:hAnsi="Tahoma" w:cs="Tahoma"/>
          <w:sz w:val="20"/>
        </w:rPr>
        <w:lastRenderedPageBreak/>
        <w:t xml:space="preserve">Sanidad, Juan Fernandez Muñoz, el director de sistemas TI de la CAM, Jose Antonio Alonso Arranz, el jefe de la Unidad de Investigación en Telemedicina del Instituto Carlos III, Adolfo Muñoz Carrero, el director TIC del grupo Quirón Salud, </w:t>
      </w:r>
      <w:proofErr w:type="spellStart"/>
      <w:r>
        <w:rPr>
          <w:rFonts w:ascii="Tahoma" w:hAnsi="Tahoma" w:cs="Tahoma"/>
          <w:sz w:val="20"/>
        </w:rPr>
        <w:t>Angel</w:t>
      </w:r>
      <w:proofErr w:type="spellEnd"/>
      <w:r>
        <w:rPr>
          <w:rFonts w:ascii="Tahoma" w:hAnsi="Tahoma" w:cs="Tahoma"/>
          <w:sz w:val="20"/>
        </w:rPr>
        <w:t xml:space="preserve"> Blanco y el director de desarrollo de seguros DKV, Julio Roca.</w:t>
      </w:r>
    </w:p>
    <w:p w14:paraId="10AADCAF" w14:textId="6B13D0F2" w:rsidR="00EF5CA7" w:rsidRDefault="00D8479D" w:rsidP="007520F2">
      <w:pPr>
        <w:rPr>
          <w:rFonts w:ascii="Tahoma" w:hAnsi="Tahoma" w:cs="Tahoma"/>
          <w:sz w:val="20"/>
        </w:rPr>
      </w:pPr>
      <w:r>
        <w:rPr>
          <w:rFonts w:ascii="Tahoma" w:hAnsi="Tahoma" w:cs="Tahoma"/>
          <w:sz w:val="20"/>
        </w:rPr>
        <w:t xml:space="preserve">Moderada por la directora general de </w:t>
      </w:r>
      <w:proofErr w:type="spellStart"/>
      <w:r>
        <w:rPr>
          <w:rFonts w:ascii="Tahoma" w:hAnsi="Tahoma" w:cs="Tahoma"/>
          <w:sz w:val="20"/>
        </w:rPr>
        <w:t>DigitalES</w:t>
      </w:r>
      <w:proofErr w:type="spellEnd"/>
      <w:r>
        <w:rPr>
          <w:rFonts w:ascii="Tahoma" w:hAnsi="Tahoma" w:cs="Tahoma"/>
          <w:sz w:val="20"/>
        </w:rPr>
        <w:t>, Alicia Richart, l</w:t>
      </w:r>
      <w:r w:rsidR="00EF5CA7">
        <w:rPr>
          <w:rFonts w:ascii="Tahoma" w:hAnsi="Tahoma" w:cs="Tahoma"/>
          <w:sz w:val="20"/>
        </w:rPr>
        <w:t>a mesa analizó el reto de la cohesión territorial de nuestro sistema sanitario y los proyectos públicos tecnológicos más destacados: la tarjeta sanitaria, la historia clínica digital y la receta electrónica, que son los servicios más valorados por los ciudadanos.</w:t>
      </w:r>
    </w:p>
    <w:p w14:paraId="4B0E7F42" w14:textId="6D977245" w:rsidR="00D8479D" w:rsidRDefault="00D8479D" w:rsidP="007520F2">
      <w:pPr>
        <w:rPr>
          <w:rFonts w:ascii="Tahoma" w:hAnsi="Tahoma" w:cs="Tahoma"/>
          <w:sz w:val="20"/>
        </w:rPr>
      </w:pPr>
      <w:r>
        <w:rPr>
          <w:rFonts w:ascii="Tahoma" w:hAnsi="Tahoma" w:cs="Tahoma"/>
          <w:sz w:val="20"/>
        </w:rPr>
        <w:t xml:space="preserve">Desde la parte del sector privado se destacó la importancia de poner la tecnología al servicio de buenos sistemas de atención y prevención donde le paciente-usuario va a exigir una personalización y capacidad de decisión mayor. Tanto en la información que recibe, como en cómo la recibe, el paciente requiere “menos paternalismo” y más </w:t>
      </w:r>
      <w:r w:rsidR="006F4BCD">
        <w:rPr>
          <w:rFonts w:ascii="Tahoma" w:hAnsi="Tahoma" w:cs="Tahoma"/>
          <w:sz w:val="20"/>
        </w:rPr>
        <w:t>personalización, tanto dentro como fuera del hospital</w:t>
      </w:r>
      <w:r>
        <w:rPr>
          <w:rFonts w:ascii="Tahoma" w:hAnsi="Tahoma" w:cs="Tahoma"/>
          <w:sz w:val="20"/>
        </w:rPr>
        <w:t>.</w:t>
      </w:r>
      <w:r w:rsidR="006F4BCD">
        <w:rPr>
          <w:rFonts w:ascii="Tahoma" w:hAnsi="Tahoma" w:cs="Tahoma"/>
          <w:sz w:val="20"/>
        </w:rPr>
        <w:t xml:space="preserve"> Lo que ya se hace llamar “</w:t>
      </w:r>
      <w:proofErr w:type="spellStart"/>
      <w:r w:rsidR="006F4BCD">
        <w:rPr>
          <w:rFonts w:ascii="Tahoma" w:hAnsi="Tahoma" w:cs="Tahoma"/>
          <w:sz w:val="20"/>
        </w:rPr>
        <w:t>costumización</w:t>
      </w:r>
      <w:proofErr w:type="spellEnd"/>
      <w:r w:rsidR="006F4BCD">
        <w:rPr>
          <w:rFonts w:ascii="Tahoma" w:hAnsi="Tahoma" w:cs="Tahoma"/>
          <w:sz w:val="20"/>
        </w:rPr>
        <w:t>” del paciente, significa que las personas quieren tratar su salud como tratan con su banco o con su agencia de viajes: ser parte activa en la toma de decisiones</w:t>
      </w:r>
      <w:r w:rsidR="00405E10">
        <w:rPr>
          <w:rFonts w:ascii="Tahoma" w:hAnsi="Tahoma" w:cs="Tahoma"/>
          <w:sz w:val="20"/>
        </w:rPr>
        <w:t>, con inmediatez, personalización y transparencia en el servicio.</w:t>
      </w:r>
    </w:p>
    <w:p w14:paraId="79893300" w14:textId="61C443E4" w:rsidR="000A4119" w:rsidRDefault="006F4BCD" w:rsidP="007520F2">
      <w:pPr>
        <w:rPr>
          <w:rFonts w:ascii="Tahoma" w:hAnsi="Tahoma" w:cs="Tahoma"/>
          <w:sz w:val="20"/>
        </w:rPr>
      </w:pPr>
      <w:r>
        <w:rPr>
          <w:rFonts w:ascii="Tahoma" w:hAnsi="Tahoma" w:cs="Tahoma"/>
          <w:sz w:val="20"/>
        </w:rPr>
        <w:t>Para este reto será importante no solo la manera de relacionarse con sus médicos y su servicio de salud, sino también la manera como se tratan sus datos con garantías y seguridad. Tema en el que se profundizó en las siguientes mesas.</w:t>
      </w:r>
    </w:p>
    <w:p w14:paraId="416D6376" w14:textId="77777777" w:rsidR="00684555" w:rsidRDefault="00684555" w:rsidP="007520F2">
      <w:pPr>
        <w:rPr>
          <w:rFonts w:ascii="Tahoma" w:hAnsi="Tahoma" w:cs="Tahoma"/>
          <w:sz w:val="20"/>
        </w:rPr>
      </w:pPr>
    </w:p>
    <w:p w14:paraId="5526C906" w14:textId="2EADF9E0" w:rsidR="001B0252" w:rsidRPr="00684555" w:rsidRDefault="006F4BCD" w:rsidP="007520F2">
      <w:pPr>
        <w:rPr>
          <w:rFonts w:ascii="Tahoma" w:hAnsi="Tahoma" w:cs="Tahoma"/>
          <w:b/>
          <w:sz w:val="20"/>
        </w:rPr>
      </w:pPr>
      <w:r w:rsidRPr="00684555">
        <w:rPr>
          <w:rFonts w:ascii="Tahoma" w:hAnsi="Tahoma" w:cs="Tahoma"/>
          <w:b/>
          <w:sz w:val="20"/>
        </w:rPr>
        <w:t>Atención al paciente y digitalización</w:t>
      </w:r>
    </w:p>
    <w:p w14:paraId="576573FD" w14:textId="12B03D81" w:rsidR="0065008C" w:rsidRDefault="006F4BCD" w:rsidP="007520F2">
      <w:pPr>
        <w:rPr>
          <w:rFonts w:ascii="Tahoma" w:hAnsi="Tahoma" w:cs="Tahoma"/>
          <w:sz w:val="20"/>
        </w:rPr>
      </w:pPr>
      <w:r>
        <w:rPr>
          <w:rFonts w:ascii="Tahoma" w:hAnsi="Tahoma" w:cs="Tahoma"/>
          <w:sz w:val="20"/>
        </w:rPr>
        <w:t>En la segunda mesa de la jornada participaron el director de transformación digital en salud de Indra, Ángel Horta, el gerente de proyectos e-</w:t>
      </w:r>
      <w:proofErr w:type="spellStart"/>
      <w:r>
        <w:rPr>
          <w:rFonts w:ascii="Tahoma" w:hAnsi="Tahoma" w:cs="Tahoma"/>
          <w:sz w:val="20"/>
        </w:rPr>
        <w:t>health</w:t>
      </w:r>
      <w:proofErr w:type="spellEnd"/>
      <w:r>
        <w:rPr>
          <w:rFonts w:ascii="Tahoma" w:hAnsi="Tahoma" w:cs="Tahoma"/>
          <w:sz w:val="20"/>
        </w:rPr>
        <w:t xml:space="preserve"> de </w:t>
      </w:r>
      <w:proofErr w:type="spellStart"/>
      <w:r>
        <w:rPr>
          <w:rFonts w:ascii="Tahoma" w:hAnsi="Tahoma" w:cs="Tahoma"/>
          <w:sz w:val="20"/>
        </w:rPr>
        <w:t>Telefónoca</w:t>
      </w:r>
      <w:proofErr w:type="spellEnd"/>
      <w:r>
        <w:rPr>
          <w:rFonts w:ascii="Tahoma" w:hAnsi="Tahoma" w:cs="Tahoma"/>
          <w:sz w:val="20"/>
        </w:rPr>
        <w:t xml:space="preserve">, Julio Jesús Sánchez, la general manager de </w:t>
      </w:r>
      <w:proofErr w:type="spellStart"/>
      <w:r>
        <w:rPr>
          <w:rFonts w:ascii="Tahoma" w:hAnsi="Tahoma" w:cs="Tahoma"/>
          <w:sz w:val="20"/>
        </w:rPr>
        <w:t>healthcare</w:t>
      </w:r>
      <w:proofErr w:type="spellEnd"/>
      <w:r>
        <w:rPr>
          <w:rFonts w:ascii="Tahoma" w:hAnsi="Tahoma" w:cs="Tahoma"/>
          <w:sz w:val="20"/>
        </w:rPr>
        <w:t xml:space="preserve"> de </w:t>
      </w:r>
      <w:proofErr w:type="spellStart"/>
      <w:r>
        <w:rPr>
          <w:rFonts w:ascii="Tahoma" w:hAnsi="Tahoma" w:cs="Tahoma"/>
          <w:sz w:val="20"/>
        </w:rPr>
        <w:t>DXc</w:t>
      </w:r>
      <w:proofErr w:type="spellEnd"/>
      <w:r>
        <w:rPr>
          <w:rFonts w:ascii="Tahoma" w:hAnsi="Tahoma" w:cs="Tahoma"/>
          <w:sz w:val="20"/>
        </w:rPr>
        <w:t xml:space="preserve">, Marisa Felipe, y el socio de </w:t>
      </w:r>
      <w:proofErr w:type="spellStart"/>
      <w:r>
        <w:rPr>
          <w:rFonts w:ascii="Tahoma" w:hAnsi="Tahoma" w:cs="Tahoma"/>
          <w:sz w:val="20"/>
        </w:rPr>
        <w:t>Health</w:t>
      </w:r>
      <w:proofErr w:type="spellEnd"/>
      <w:r>
        <w:rPr>
          <w:rFonts w:ascii="Tahoma" w:hAnsi="Tahoma" w:cs="Tahoma"/>
          <w:sz w:val="20"/>
        </w:rPr>
        <w:t xml:space="preserve"> de </w:t>
      </w:r>
      <w:proofErr w:type="spellStart"/>
      <w:r>
        <w:rPr>
          <w:rFonts w:ascii="Tahoma" w:hAnsi="Tahoma" w:cs="Tahoma"/>
          <w:sz w:val="20"/>
        </w:rPr>
        <w:t>Everis</w:t>
      </w:r>
      <w:proofErr w:type="spellEnd"/>
      <w:r>
        <w:rPr>
          <w:rFonts w:ascii="Tahoma" w:hAnsi="Tahoma" w:cs="Tahoma"/>
          <w:sz w:val="20"/>
        </w:rPr>
        <w:t>, Alberto Borrego.</w:t>
      </w:r>
    </w:p>
    <w:p w14:paraId="47617210" w14:textId="393CF9D8" w:rsidR="00DD0D77" w:rsidRDefault="006F4BCD" w:rsidP="007520F2">
      <w:pPr>
        <w:rPr>
          <w:rFonts w:ascii="Tahoma" w:hAnsi="Tahoma" w:cs="Tahoma"/>
          <w:sz w:val="20"/>
        </w:rPr>
      </w:pPr>
      <w:r>
        <w:rPr>
          <w:rFonts w:ascii="Tahoma" w:hAnsi="Tahoma" w:cs="Tahoma"/>
          <w:sz w:val="20"/>
        </w:rPr>
        <w:t xml:space="preserve">Moderada por la directora de contenidos de </w:t>
      </w:r>
      <w:proofErr w:type="spellStart"/>
      <w:r>
        <w:rPr>
          <w:rFonts w:ascii="Tahoma" w:hAnsi="Tahoma" w:cs="Tahoma"/>
          <w:sz w:val="20"/>
        </w:rPr>
        <w:t>DigitalES</w:t>
      </w:r>
      <w:proofErr w:type="spellEnd"/>
      <w:r w:rsidR="00F736A6">
        <w:rPr>
          <w:rFonts w:ascii="Tahoma" w:hAnsi="Tahoma" w:cs="Tahoma"/>
          <w:sz w:val="20"/>
        </w:rPr>
        <w:t>,</w:t>
      </w:r>
      <w:r>
        <w:rPr>
          <w:rFonts w:ascii="Tahoma" w:hAnsi="Tahoma" w:cs="Tahoma"/>
          <w:sz w:val="20"/>
        </w:rPr>
        <w:t xml:space="preserve"> Elena Berruguete, la mesa abordó los retos </w:t>
      </w:r>
      <w:r w:rsidR="00DD0D77">
        <w:rPr>
          <w:rFonts w:ascii="Tahoma" w:hAnsi="Tahoma" w:cs="Tahoma"/>
          <w:sz w:val="20"/>
        </w:rPr>
        <w:t xml:space="preserve">de transformar la tecnología ya existente en soluciones útiles para los pacientes que mejoren la experiencia de uso, que ofrezcan un resultado de salud demostrable y que sean capaces de atender la demanda con garantías y eficiencia. </w:t>
      </w:r>
    </w:p>
    <w:p w14:paraId="39CDCD83" w14:textId="520EF84A" w:rsidR="006F4BCD" w:rsidRDefault="00DD0D77" w:rsidP="007520F2">
      <w:pPr>
        <w:rPr>
          <w:rFonts w:ascii="Tahoma" w:hAnsi="Tahoma" w:cs="Tahoma"/>
          <w:sz w:val="20"/>
        </w:rPr>
      </w:pPr>
      <w:r>
        <w:rPr>
          <w:rFonts w:ascii="Tahoma" w:hAnsi="Tahoma" w:cs="Tahoma"/>
          <w:sz w:val="20"/>
        </w:rPr>
        <w:t>Para ello es necesario que la atención al paciente desborde los límites del hospital y sea capaz de trasladarse allí donde se encuentra éste. El concepto de “hospital líquido”</w:t>
      </w:r>
      <w:r w:rsidR="00684555">
        <w:rPr>
          <w:rFonts w:ascii="Tahoma" w:hAnsi="Tahoma" w:cs="Tahoma"/>
          <w:sz w:val="20"/>
        </w:rPr>
        <w:t xml:space="preserve"> y “</w:t>
      </w:r>
      <w:proofErr w:type="spellStart"/>
      <w:r w:rsidR="00684555">
        <w:rPr>
          <w:rFonts w:ascii="Tahoma" w:hAnsi="Tahoma" w:cs="Tahoma"/>
          <w:sz w:val="20"/>
        </w:rPr>
        <w:t>omnicanalidad</w:t>
      </w:r>
      <w:proofErr w:type="spellEnd"/>
      <w:r w:rsidR="00684555">
        <w:rPr>
          <w:rFonts w:ascii="Tahoma" w:hAnsi="Tahoma" w:cs="Tahoma"/>
          <w:sz w:val="20"/>
        </w:rPr>
        <w:t>”</w:t>
      </w:r>
      <w:r>
        <w:rPr>
          <w:rFonts w:ascii="Tahoma" w:hAnsi="Tahoma" w:cs="Tahoma"/>
          <w:sz w:val="20"/>
        </w:rPr>
        <w:t xml:space="preserve"> se mencionó varias veces a lo largo de la mañana.</w:t>
      </w:r>
    </w:p>
    <w:p w14:paraId="1A232596" w14:textId="412D012B" w:rsidR="008E731F" w:rsidRDefault="00684555" w:rsidP="007520F2">
      <w:pPr>
        <w:rPr>
          <w:rFonts w:ascii="Tahoma" w:hAnsi="Tahoma" w:cs="Tahoma"/>
          <w:sz w:val="20"/>
        </w:rPr>
      </w:pPr>
      <w:r>
        <w:rPr>
          <w:rFonts w:ascii="Tahoma" w:hAnsi="Tahoma" w:cs="Tahoma"/>
          <w:sz w:val="20"/>
        </w:rPr>
        <w:t xml:space="preserve">Además de la </w:t>
      </w:r>
      <w:proofErr w:type="spellStart"/>
      <w:r>
        <w:rPr>
          <w:rFonts w:ascii="Tahoma" w:hAnsi="Tahoma" w:cs="Tahoma"/>
          <w:sz w:val="20"/>
        </w:rPr>
        <w:t>omnicanalidad</w:t>
      </w:r>
      <w:proofErr w:type="spellEnd"/>
      <w:r>
        <w:rPr>
          <w:rFonts w:ascii="Tahoma" w:hAnsi="Tahoma" w:cs="Tahoma"/>
          <w:sz w:val="20"/>
        </w:rPr>
        <w:t xml:space="preserve"> como herramienta, el desarrollo de </w:t>
      </w:r>
      <w:r w:rsidR="00F736A6">
        <w:rPr>
          <w:rFonts w:ascii="Tahoma" w:hAnsi="Tahoma" w:cs="Tahoma"/>
          <w:sz w:val="20"/>
        </w:rPr>
        <w:t>aplicaciones</w:t>
      </w:r>
      <w:r>
        <w:rPr>
          <w:rFonts w:ascii="Tahoma" w:hAnsi="Tahoma" w:cs="Tahoma"/>
          <w:sz w:val="20"/>
        </w:rPr>
        <w:t xml:space="preserve"> o </w:t>
      </w:r>
      <w:proofErr w:type="gramStart"/>
      <w:r>
        <w:rPr>
          <w:rFonts w:ascii="Tahoma" w:hAnsi="Tahoma" w:cs="Tahoma"/>
          <w:sz w:val="20"/>
        </w:rPr>
        <w:t>apps</w:t>
      </w:r>
      <w:proofErr w:type="gramEnd"/>
      <w:r>
        <w:rPr>
          <w:rFonts w:ascii="Tahoma" w:hAnsi="Tahoma" w:cs="Tahoma"/>
          <w:sz w:val="20"/>
        </w:rPr>
        <w:t xml:space="preserve"> se está consolidando como elemento </w:t>
      </w:r>
      <w:r w:rsidR="00F736A6">
        <w:rPr>
          <w:rFonts w:ascii="Tahoma" w:hAnsi="Tahoma" w:cs="Tahoma"/>
          <w:sz w:val="20"/>
        </w:rPr>
        <w:t>protagonista</w:t>
      </w:r>
      <w:r>
        <w:rPr>
          <w:rFonts w:ascii="Tahoma" w:hAnsi="Tahoma" w:cs="Tahoma"/>
          <w:sz w:val="20"/>
        </w:rPr>
        <w:t>, por lo que los expertos señalaron la necesidad de contar con directrices básicas por parte del Ministerio de Sanidad sobre cómo deberían ser esas apps para garantizar la protección de datos y su seguridad.</w:t>
      </w:r>
    </w:p>
    <w:p w14:paraId="523EBCCC" w14:textId="31EB9C26" w:rsidR="00684555" w:rsidRDefault="00F736A6" w:rsidP="007520F2">
      <w:pPr>
        <w:rPr>
          <w:rFonts w:ascii="Tahoma" w:hAnsi="Tahoma" w:cs="Tahoma"/>
          <w:sz w:val="20"/>
        </w:rPr>
      </w:pPr>
      <w:r>
        <w:rPr>
          <w:rFonts w:ascii="Tahoma" w:hAnsi="Tahoma" w:cs="Tahoma"/>
          <w:sz w:val="20"/>
        </w:rPr>
        <w:t>Además, la</w:t>
      </w:r>
      <w:r w:rsidR="00684555">
        <w:rPr>
          <w:rFonts w:ascii="Tahoma" w:hAnsi="Tahoma" w:cs="Tahoma"/>
          <w:sz w:val="20"/>
        </w:rPr>
        <w:t xml:space="preserve"> consulta médica podría pasar a ser prescriptora de determinadas herramientas tecnológicas</w:t>
      </w:r>
      <w:r>
        <w:rPr>
          <w:rFonts w:ascii="Tahoma" w:hAnsi="Tahoma" w:cs="Tahoma"/>
          <w:sz w:val="20"/>
        </w:rPr>
        <w:t xml:space="preserve">, </w:t>
      </w:r>
      <w:r w:rsidR="00684555">
        <w:rPr>
          <w:rFonts w:ascii="Tahoma" w:hAnsi="Tahoma" w:cs="Tahoma"/>
          <w:sz w:val="20"/>
        </w:rPr>
        <w:t xml:space="preserve">para lo que se requerirá una mayor formación profesional del personal sanitario en este sentido. </w:t>
      </w:r>
      <w:r>
        <w:rPr>
          <w:rFonts w:ascii="Tahoma" w:hAnsi="Tahoma" w:cs="Tahoma"/>
          <w:sz w:val="20"/>
        </w:rPr>
        <w:t>Así,</w:t>
      </w:r>
      <w:r w:rsidR="00684555">
        <w:rPr>
          <w:rFonts w:ascii="Tahoma" w:hAnsi="Tahoma" w:cs="Tahoma"/>
          <w:sz w:val="20"/>
        </w:rPr>
        <w:t xml:space="preserve"> por ejemplo, el “</w:t>
      </w:r>
      <w:proofErr w:type="spellStart"/>
      <w:r w:rsidR="00684555">
        <w:rPr>
          <w:rFonts w:ascii="Tahoma" w:hAnsi="Tahoma" w:cs="Tahoma"/>
          <w:sz w:val="20"/>
        </w:rPr>
        <w:t>gamming</w:t>
      </w:r>
      <w:proofErr w:type="spellEnd"/>
      <w:r w:rsidR="00684555">
        <w:rPr>
          <w:rFonts w:ascii="Tahoma" w:hAnsi="Tahoma" w:cs="Tahoma"/>
          <w:sz w:val="20"/>
        </w:rPr>
        <w:t xml:space="preserve">” o juegos programados para la salud, están dando “buenos resultados”. </w:t>
      </w:r>
    </w:p>
    <w:p w14:paraId="1D8186A2" w14:textId="20F347EF" w:rsidR="00F25297" w:rsidRDefault="00F25297" w:rsidP="00684555">
      <w:pPr>
        <w:rPr>
          <w:rFonts w:ascii="Tahoma" w:hAnsi="Tahoma" w:cs="Tahoma"/>
          <w:sz w:val="20"/>
        </w:rPr>
      </w:pPr>
    </w:p>
    <w:p w14:paraId="301B6B8D" w14:textId="26F9BDE4" w:rsidR="00405E10" w:rsidRDefault="00405E10" w:rsidP="00684555">
      <w:pPr>
        <w:rPr>
          <w:rFonts w:ascii="Tahoma" w:hAnsi="Tahoma" w:cs="Tahoma"/>
          <w:sz w:val="20"/>
        </w:rPr>
      </w:pPr>
    </w:p>
    <w:p w14:paraId="55F69A1C" w14:textId="77777777" w:rsidR="00405E10" w:rsidRDefault="00405E10" w:rsidP="00684555">
      <w:pPr>
        <w:rPr>
          <w:rFonts w:ascii="Tahoma" w:hAnsi="Tahoma" w:cs="Tahoma"/>
          <w:sz w:val="20"/>
        </w:rPr>
      </w:pPr>
    </w:p>
    <w:p w14:paraId="7E567C6D" w14:textId="77777777" w:rsidR="00684555" w:rsidRPr="00684555" w:rsidRDefault="00684555" w:rsidP="007520F2">
      <w:pPr>
        <w:rPr>
          <w:rFonts w:ascii="Tahoma" w:hAnsi="Tahoma" w:cs="Tahoma"/>
          <w:b/>
          <w:sz w:val="20"/>
        </w:rPr>
      </w:pPr>
      <w:r w:rsidRPr="00684555">
        <w:rPr>
          <w:rFonts w:ascii="Tahoma" w:hAnsi="Tahoma" w:cs="Tahoma"/>
          <w:b/>
          <w:sz w:val="20"/>
        </w:rPr>
        <w:t>Servicios sanitarios innovadoras</w:t>
      </w:r>
    </w:p>
    <w:p w14:paraId="1F23D0D6" w14:textId="438397C4" w:rsidR="00684555" w:rsidRDefault="00684555" w:rsidP="00684555">
      <w:pPr>
        <w:rPr>
          <w:rFonts w:ascii="Tahoma" w:hAnsi="Tahoma" w:cs="Tahoma"/>
          <w:sz w:val="20"/>
        </w:rPr>
      </w:pPr>
      <w:r>
        <w:rPr>
          <w:rFonts w:ascii="Tahoma" w:hAnsi="Tahoma" w:cs="Tahoma"/>
          <w:sz w:val="20"/>
        </w:rPr>
        <w:t xml:space="preserve">En la </w:t>
      </w:r>
      <w:r>
        <w:rPr>
          <w:rFonts w:ascii="Tahoma" w:hAnsi="Tahoma" w:cs="Tahoma"/>
          <w:sz w:val="20"/>
        </w:rPr>
        <w:t>última</w:t>
      </w:r>
      <w:r>
        <w:rPr>
          <w:rFonts w:ascii="Tahoma" w:hAnsi="Tahoma" w:cs="Tahoma"/>
          <w:sz w:val="20"/>
        </w:rPr>
        <w:t xml:space="preserve"> mesa de la </w:t>
      </w:r>
      <w:r>
        <w:rPr>
          <w:rFonts w:ascii="Tahoma" w:hAnsi="Tahoma" w:cs="Tahoma"/>
          <w:sz w:val="20"/>
        </w:rPr>
        <w:t>mañana</w:t>
      </w:r>
      <w:r>
        <w:rPr>
          <w:rFonts w:ascii="Tahoma" w:hAnsi="Tahoma" w:cs="Tahoma"/>
          <w:sz w:val="20"/>
        </w:rPr>
        <w:t xml:space="preserve"> participaron el director de </w:t>
      </w:r>
      <w:r>
        <w:rPr>
          <w:rFonts w:ascii="Tahoma" w:hAnsi="Tahoma" w:cs="Tahoma"/>
          <w:sz w:val="20"/>
        </w:rPr>
        <w:t xml:space="preserve">análisis y consultoría de IDC, Jose Antonio Cano, la general manager de </w:t>
      </w:r>
      <w:proofErr w:type="spellStart"/>
      <w:r>
        <w:rPr>
          <w:rFonts w:ascii="Tahoma" w:hAnsi="Tahoma" w:cs="Tahoma"/>
          <w:sz w:val="20"/>
        </w:rPr>
        <w:t>Healthcare</w:t>
      </w:r>
      <w:proofErr w:type="spellEnd"/>
      <w:r>
        <w:rPr>
          <w:rFonts w:ascii="Tahoma" w:hAnsi="Tahoma" w:cs="Tahoma"/>
          <w:sz w:val="20"/>
        </w:rPr>
        <w:t xml:space="preserve"> de General Electric, Belén Soto, el director de operaciones de Cisco, Xavier Massa, el senio</w:t>
      </w:r>
      <w:r w:rsidR="00F736A6">
        <w:rPr>
          <w:rFonts w:ascii="Tahoma" w:hAnsi="Tahoma" w:cs="Tahoma"/>
          <w:sz w:val="20"/>
        </w:rPr>
        <w:t>r</w:t>
      </w:r>
      <w:r>
        <w:rPr>
          <w:rFonts w:ascii="Tahoma" w:hAnsi="Tahoma" w:cs="Tahoma"/>
          <w:sz w:val="20"/>
        </w:rPr>
        <w:t xml:space="preserve"> manager de </w:t>
      </w:r>
      <w:proofErr w:type="spellStart"/>
      <w:r w:rsidR="00F736A6">
        <w:rPr>
          <w:rFonts w:ascii="Tahoma" w:hAnsi="Tahoma" w:cs="Tahoma"/>
          <w:sz w:val="20"/>
        </w:rPr>
        <w:t>H</w:t>
      </w:r>
      <w:r>
        <w:rPr>
          <w:rFonts w:ascii="Tahoma" w:hAnsi="Tahoma" w:cs="Tahoma"/>
          <w:sz w:val="20"/>
        </w:rPr>
        <w:t>ealthcare</w:t>
      </w:r>
      <w:proofErr w:type="spellEnd"/>
      <w:r>
        <w:rPr>
          <w:rFonts w:ascii="Tahoma" w:hAnsi="Tahoma" w:cs="Tahoma"/>
          <w:sz w:val="20"/>
        </w:rPr>
        <w:t xml:space="preserve"> de EY, Oscar Gil, y el director del área de salud de IBM, Juan Carlos Sánchez.</w:t>
      </w:r>
    </w:p>
    <w:p w14:paraId="3C0F5212" w14:textId="35F66570" w:rsidR="00684555" w:rsidRDefault="00684555" w:rsidP="00684555">
      <w:pPr>
        <w:rPr>
          <w:rFonts w:ascii="Tahoma" w:hAnsi="Tahoma" w:cs="Tahoma"/>
          <w:sz w:val="20"/>
        </w:rPr>
      </w:pPr>
      <w:r>
        <w:rPr>
          <w:rFonts w:ascii="Tahoma" w:hAnsi="Tahoma" w:cs="Tahoma"/>
          <w:sz w:val="20"/>
        </w:rPr>
        <w:t>El grupo de expertos trataron</w:t>
      </w:r>
      <w:r>
        <w:rPr>
          <w:rFonts w:ascii="Tahoma" w:hAnsi="Tahoma" w:cs="Tahoma"/>
          <w:sz w:val="20"/>
        </w:rPr>
        <w:t xml:space="preserve"> los retos de </w:t>
      </w:r>
      <w:r w:rsidR="00013439">
        <w:rPr>
          <w:rFonts w:ascii="Tahoma" w:hAnsi="Tahoma" w:cs="Tahoma"/>
          <w:sz w:val="20"/>
        </w:rPr>
        <w:t xml:space="preserve">diseñar tecnología innovadora que responda a las necesidades del sector y garantice la seguridad de los datos, necesarios e imprescindibles para </w:t>
      </w:r>
      <w:r w:rsidR="00F736A6">
        <w:rPr>
          <w:rFonts w:ascii="Tahoma" w:hAnsi="Tahoma" w:cs="Tahoma"/>
          <w:sz w:val="20"/>
        </w:rPr>
        <w:t xml:space="preserve">las </w:t>
      </w:r>
      <w:r w:rsidR="00013439">
        <w:rPr>
          <w:rFonts w:ascii="Tahoma" w:hAnsi="Tahoma" w:cs="Tahoma"/>
          <w:sz w:val="20"/>
        </w:rPr>
        <w:t xml:space="preserve">herramientas de </w:t>
      </w:r>
      <w:r w:rsidR="00F736A6">
        <w:rPr>
          <w:rFonts w:ascii="Tahoma" w:hAnsi="Tahoma" w:cs="Tahoma"/>
          <w:sz w:val="20"/>
        </w:rPr>
        <w:t>Inteligencia Artificial</w:t>
      </w:r>
      <w:r w:rsidR="00013439">
        <w:rPr>
          <w:rFonts w:ascii="Tahoma" w:hAnsi="Tahoma" w:cs="Tahoma"/>
          <w:sz w:val="20"/>
        </w:rPr>
        <w:t xml:space="preserve"> y de personalización</w:t>
      </w:r>
      <w:r>
        <w:rPr>
          <w:rFonts w:ascii="Tahoma" w:hAnsi="Tahoma" w:cs="Tahoma"/>
          <w:sz w:val="20"/>
        </w:rPr>
        <w:t>.</w:t>
      </w:r>
      <w:r w:rsidR="00013439">
        <w:rPr>
          <w:rFonts w:ascii="Tahoma" w:hAnsi="Tahoma" w:cs="Tahoma"/>
          <w:sz w:val="20"/>
        </w:rPr>
        <w:t xml:space="preserve"> El uso de </w:t>
      </w:r>
      <w:proofErr w:type="spellStart"/>
      <w:r w:rsidR="00013439">
        <w:rPr>
          <w:rFonts w:ascii="Tahoma" w:hAnsi="Tahoma" w:cs="Tahoma"/>
          <w:sz w:val="20"/>
        </w:rPr>
        <w:t>wereables</w:t>
      </w:r>
      <w:proofErr w:type="spellEnd"/>
      <w:r w:rsidR="00013439">
        <w:rPr>
          <w:rFonts w:ascii="Tahoma" w:hAnsi="Tahoma" w:cs="Tahoma"/>
          <w:sz w:val="20"/>
        </w:rPr>
        <w:t xml:space="preserve"> como pauta habitual de cuidado personal de la salud facilita la conectividad y la  monitorización, la robótica en el entorno hospitalario estará cada vez más presente para optimizar procesos, los datos clínicos son claves para el desarrollo de sistemas cognitivos de diagnóstico y abren un campo de reflexión y regulación con respecto a la seguridad y a los aspectos éticos que serán, sin duda, protagonistas de la revolución sanitaria que debe adaptarse a la digitalización de la sociedad ya en marcha.</w:t>
      </w:r>
      <w:r>
        <w:rPr>
          <w:rFonts w:ascii="Tahoma" w:hAnsi="Tahoma" w:cs="Tahoma"/>
          <w:sz w:val="20"/>
        </w:rPr>
        <w:t xml:space="preserve"> </w:t>
      </w:r>
    </w:p>
    <w:p w14:paraId="56968A9F" w14:textId="77777777" w:rsidR="00F736A6" w:rsidRDefault="00F736A6" w:rsidP="00684555">
      <w:pPr>
        <w:rPr>
          <w:rFonts w:ascii="Tahoma" w:hAnsi="Tahoma" w:cs="Tahoma"/>
          <w:sz w:val="20"/>
        </w:rPr>
      </w:pPr>
      <w:bookmarkStart w:id="0" w:name="_GoBack"/>
      <w:bookmarkEnd w:id="0"/>
    </w:p>
    <w:p w14:paraId="7B1A9041" w14:textId="0B679CB3" w:rsidR="008F48CE" w:rsidRDefault="00013439" w:rsidP="004E6296">
      <w:pPr>
        <w:widowControl w:val="0"/>
        <w:tabs>
          <w:tab w:val="left" w:pos="5152"/>
        </w:tabs>
        <w:autoSpaceDE w:val="0"/>
        <w:autoSpaceDN w:val="0"/>
        <w:adjustRightInd w:val="0"/>
        <w:spacing w:line="276" w:lineRule="auto"/>
        <w:jc w:val="both"/>
        <w:rPr>
          <w:rFonts w:ascii="Arial" w:hAnsi="Arial" w:cs="Arial"/>
          <w:sz w:val="20"/>
          <w:szCs w:val="20"/>
        </w:rPr>
      </w:pPr>
      <w:proofErr w:type="spellStart"/>
      <w:r>
        <w:rPr>
          <w:rFonts w:ascii="Arial" w:hAnsi="Arial" w:cs="Arial"/>
          <w:sz w:val="20"/>
          <w:szCs w:val="20"/>
        </w:rPr>
        <w:t>DigitalES</w:t>
      </w:r>
      <w:proofErr w:type="spellEnd"/>
      <w:r>
        <w:rPr>
          <w:rFonts w:ascii="Arial" w:hAnsi="Arial" w:cs="Arial"/>
          <w:sz w:val="20"/>
          <w:szCs w:val="20"/>
        </w:rPr>
        <w:t xml:space="preserve">, </w:t>
      </w:r>
      <w:r w:rsidRPr="00013439">
        <w:rPr>
          <w:rFonts w:ascii="Arial" w:hAnsi="Arial" w:cs="Arial"/>
          <w:sz w:val="20"/>
          <w:szCs w:val="20"/>
        </w:rPr>
        <w:t xml:space="preserve">Asociación Española para la Digitalización, integra </w:t>
      </w:r>
      <w:r w:rsidR="00405E10">
        <w:rPr>
          <w:rFonts w:ascii="Arial" w:hAnsi="Arial" w:cs="Arial"/>
          <w:sz w:val="20"/>
          <w:szCs w:val="20"/>
        </w:rPr>
        <w:t>las principales</w:t>
      </w:r>
      <w:r w:rsidRPr="00013439">
        <w:rPr>
          <w:rFonts w:ascii="Arial" w:hAnsi="Arial" w:cs="Arial"/>
          <w:sz w:val="20"/>
          <w:szCs w:val="20"/>
        </w:rPr>
        <w:t xml:space="preserve"> empresas </w:t>
      </w:r>
      <w:r w:rsidR="00405E10">
        <w:rPr>
          <w:rFonts w:ascii="Arial" w:hAnsi="Arial" w:cs="Arial"/>
          <w:sz w:val="20"/>
          <w:szCs w:val="20"/>
        </w:rPr>
        <w:t xml:space="preserve">del sector </w:t>
      </w:r>
      <w:r w:rsidRPr="00013439">
        <w:rPr>
          <w:rFonts w:ascii="Arial" w:hAnsi="Arial" w:cs="Arial"/>
          <w:sz w:val="20"/>
          <w:szCs w:val="20"/>
        </w:rPr>
        <w:t>de la tecnología e innovación digital en España.  En conjunto, estas compañías, emplean a más de 105.000 personas</w:t>
      </w:r>
      <w:r w:rsidR="00405E10">
        <w:rPr>
          <w:rFonts w:ascii="Arial" w:hAnsi="Arial" w:cs="Arial"/>
          <w:sz w:val="20"/>
          <w:szCs w:val="20"/>
        </w:rPr>
        <w:t xml:space="preserve"> y facturan </w:t>
      </w:r>
      <w:r w:rsidRPr="00013439">
        <w:rPr>
          <w:rFonts w:ascii="Arial" w:hAnsi="Arial" w:cs="Arial"/>
          <w:sz w:val="20"/>
          <w:szCs w:val="20"/>
        </w:rPr>
        <w:t xml:space="preserve">el equivalente al </w:t>
      </w:r>
      <w:r w:rsidR="00405E10">
        <w:rPr>
          <w:rFonts w:ascii="Arial" w:hAnsi="Arial" w:cs="Arial"/>
          <w:sz w:val="20"/>
          <w:szCs w:val="20"/>
        </w:rPr>
        <w:t>4</w:t>
      </w:r>
      <w:r w:rsidRPr="00013439">
        <w:rPr>
          <w:rFonts w:ascii="Arial" w:hAnsi="Arial" w:cs="Arial"/>
          <w:sz w:val="20"/>
          <w:szCs w:val="20"/>
        </w:rPr>
        <w:t>% del PIB nacional. El objetivo de DigitalEs es impulsar la transformación digital global y real de ciudadanos, empresas y administración pública, contribuyendo así al crecimiento económico y social de nuestro país.</w:t>
      </w:r>
    </w:p>
    <w:p w14:paraId="451D1A41" w14:textId="77777777" w:rsidR="008F48CE" w:rsidRDefault="008F48CE" w:rsidP="00E51A4E">
      <w:pPr>
        <w:widowControl w:val="0"/>
        <w:tabs>
          <w:tab w:val="left" w:pos="5152"/>
        </w:tabs>
        <w:autoSpaceDE w:val="0"/>
        <w:autoSpaceDN w:val="0"/>
        <w:adjustRightInd w:val="0"/>
        <w:spacing w:line="276" w:lineRule="auto"/>
        <w:jc w:val="both"/>
        <w:rPr>
          <w:rFonts w:ascii="Arial" w:hAnsi="Arial" w:cs="Arial"/>
          <w:sz w:val="20"/>
          <w:szCs w:val="20"/>
        </w:rPr>
      </w:pPr>
    </w:p>
    <w:p w14:paraId="08850735" w14:textId="77777777" w:rsidR="008F48CE" w:rsidRDefault="008F48CE" w:rsidP="00E51A4E">
      <w:pPr>
        <w:widowControl w:val="0"/>
        <w:tabs>
          <w:tab w:val="left" w:pos="5152"/>
        </w:tabs>
        <w:autoSpaceDE w:val="0"/>
        <w:autoSpaceDN w:val="0"/>
        <w:adjustRightInd w:val="0"/>
        <w:spacing w:line="276" w:lineRule="auto"/>
        <w:jc w:val="both"/>
        <w:rPr>
          <w:rFonts w:ascii="Arial" w:hAnsi="Arial" w:cs="Arial"/>
          <w:sz w:val="20"/>
          <w:szCs w:val="20"/>
        </w:rPr>
      </w:pPr>
    </w:p>
    <w:p w14:paraId="72723CB1" w14:textId="77777777" w:rsidR="008F48CE" w:rsidRDefault="008F48CE" w:rsidP="00E51A4E">
      <w:pPr>
        <w:widowControl w:val="0"/>
        <w:tabs>
          <w:tab w:val="left" w:pos="5152"/>
        </w:tabs>
        <w:autoSpaceDE w:val="0"/>
        <w:autoSpaceDN w:val="0"/>
        <w:adjustRightInd w:val="0"/>
        <w:spacing w:line="276" w:lineRule="auto"/>
        <w:jc w:val="both"/>
        <w:rPr>
          <w:rFonts w:ascii="Arial" w:hAnsi="Arial" w:cs="Arial"/>
          <w:sz w:val="20"/>
          <w:szCs w:val="20"/>
        </w:rPr>
      </w:pPr>
    </w:p>
    <w:p w14:paraId="238F343C" w14:textId="77777777" w:rsidR="008F48CE" w:rsidRDefault="008F48CE" w:rsidP="00E51A4E">
      <w:pPr>
        <w:widowControl w:val="0"/>
        <w:tabs>
          <w:tab w:val="left" w:pos="5152"/>
        </w:tabs>
        <w:autoSpaceDE w:val="0"/>
        <w:autoSpaceDN w:val="0"/>
        <w:adjustRightInd w:val="0"/>
        <w:spacing w:line="276" w:lineRule="auto"/>
        <w:jc w:val="both"/>
        <w:rPr>
          <w:rFonts w:ascii="Arial" w:hAnsi="Arial" w:cs="Arial"/>
          <w:sz w:val="20"/>
          <w:szCs w:val="20"/>
        </w:rPr>
      </w:pPr>
    </w:p>
    <w:p w14:paraId="47D3A4DC" w14:textId="4868189A" w:rsidR="008F48CE" w:rsidRDefault="008F48CE" w:rsidP="00E51A4E">
      <w:pPr>
        <w:widowControl w:val="0"/>
        <w:tabs>
          <w:tab w:val="left" w:pos="5152"/>
        </w:tabs>
        <w:autoSpaceDE w:val="0"/>
        <w:autoSpaceDN w:val="0"/>
        <w:adjustRightInd w:val="0"/>
        <w:spacing w:line="276" w:lineRule="auto"/>
        <w:jc w:val="both"/>
        <w:rPr>
          <w:rFonts w:ascii="Arial" w:hAnsi="Arial" w:cs="Arial"/>
          <w:sz w:val="20"/>
          <w:szCs w:val="20"/>
        </w:rPr>
      </w:pPr>
    </w:p>
    <w:p w14:paraId="5C84B764" w14:textId="6A7C634C" w:rsidR="00013439" w:rsidRDefault="00013439" w:rsidP="00E51A4E">
      <w:pPr>
        <w:widowControl w:val="0"/>
        <w:tabs>
          <w:tab w:val="left" w:pos="5152"/>
        </w:tabs>
        <w:autoSpaceDE w:val="0"/>
        <w:autoSpaceDN w:val="0"/>
        <w:adjustRightInd w:val="0"/>
        <w:spacing w:line="276" w:lineRule="auto"/>
        <w:jc w:val="both"/>
        <w:rPr>
          <w:rFonts w:ascii="Arial" w:hAnsi="Arial" w:cs="Arial"/>
          <w:sz w:val="20"/>
          <w:szCs w:val="20"/>
        </w:rPr>
      </w:pPr>
    </w:p>
    <w:p w14:paraId="40FA50FF" w14:textId="77777777" w:rsidR="00013439" w:rsidRPr="009A191D" w:rsidRDefault="00013439" w:rsidP="00E51A4E">
      <w:pPr>
        <w:widowControl w:val="0"/>
        <w:tabs>
          <w:tab w:val="left" w:pos="5152"/>
        </w:tabs>
        <w:autoSpaceDE w:val="0"/>
        <w:autoSpaceDN w:val="0"/>
        <w:adjustRightInd w:val="0"/>
        <w:spacing w:line="276" w:lineRule="auto"/>
        <w:jc w:val="both"/>
        <w:rPr>
          <w:rFonts w:ascii="Arial" w:hAnsi="Arial" w:cs="Arial"/>
          <w:sz w:val="20"/>
          <w:szCs w:val="20"/>
        </w:rPr>
      </w:pPr>
    </w:p>
    <w:p w14:paraId="6201C9BF" w14:textId="6C2EE85C" w:rsidR="002912C8" w:rsidRPr="002912C8" w:rsidRDefault="002912C8" w:rsidP="002912C8">
      <w:pPr>
        <w:widowControl w:val="0"/>
        <w:autoSpaceDE w:val="0"/>
        <w:autoSpaceDN w:val="0"/>
        <w:adjustRightInd w:val="0"/>
        <w:spacing w:after="0" w:line="240" w:lineRule="auto"/>
        <w:jc w:val="both"/>
        <w:rPr>
          <w:rFonts w:ascii="Arial" w:hAnsi="Arial" w:cs="Arial"/>
          <w:b/>
          <w:bCs/>
          <w:color w:val="000000"/>
          <w:sz w:val="18"/>
          <w:szCs w:val="18"/>
          <w:lang w:val="es"/>
        </w:rPr>
      </w:pPr>
    </w:p>
    <w:p w14:paraId="604F418E" w14:textId="42C0ED8C" w:rsidR="002912C8" w:rsidRPr="002912C8" w:rsidRDefault="002912C8" w:rsidP="002912C8">
      <w:pPr>
        <w:widowControl w:val="0"/>
        <w:autoSpaceDE w:val="0"/>
        <w:autoSpaceDN w:val="0"/>
        <w:adjustRightInd w:val="0"/>
        <w:spacing w:after="0" w:line="240" w:lineRule="auto"/>
        <w:jc w:val="both"/>
        <w:rPr>
          <w:rFonts w:ascii="Arial" w:hAnsi="Arial" w:cs="Arial"/>
          <w:b/>
          <w:bCs/>
          <w:color w:val="000000"/>
          <w:sz w:val="18"/>
          <w:szCs w:val="18"/>
          <w:lang w:val="es"/>
        </w:rPr>
      </w:pPr>
    </w:p>
    <w:p w14:paraId="5B92CF5B" w14:textId="77777777" w:rsidR="002912C8" w:rsidRPr="002912C8" w:rsidRDefault="002912C8" w:rsidP="002912C8">
      <w:pPr>
        <w:widowControl w:val="0"/>
        <w:autoSpaceDE w:val="0"/>
        <w:autoSpaceDN w:val="0"/>
        <w:adjustRightInd w:val="0"/>
        <w:spacing w:after="0" w:line="240" w:lineRule="auto"/>
        <w:jc w:val="both"/>
        <w:rPr>
          <w:rFonts w:ascii="Arial" w:hAnsi="Arial" w:cs="Arial"/>
          <w:b/>
          <w:bCs/>
          <w:color w:val="000000"/>
          <w:sz w:val="18"/>
          <w:szCs w:val="18"/>
          <w:lang w:val="es"/>
        </w:rPr>
      </w:pPr>
      <w:r w:rsidRPr="002912C8">
        <w:rPr>
          <w:rFonts w:ascii="Arial" w:hAnsi="Arial" w:cs="Arial"/>
          <w:b/>
          <w:bCs/>
          <w:color w:val="000000"/>
          <w:sz w:val="18"/>
          <w:szCs w:val="18"/>
          <w:lang w:val="es"/>
        </w:rPr>
        <w:t>Más información:</w:t>
      </w:r>
    </w:p>
    <w:p w14:paraId="2A29D00B" w14:textId="77777777" w:rsidR="002912C8" w:rsidRPr="002912C8" w:rsidRDefault="002912C8" w:rsidP="002912C8">
      <w:pPr>
        <w:widowControl w:val="0"/>
        <w:autoSpaceDE w:val="0"/>
        <w:autoSpaceDN w:val="0"/>
        <w:adjustRightInd w:val="0"/>
        <w:spacing w:after="0" w:line="240" w:lineRule="auto"/>
        <w:jc w:val="both"/>
        <w:rPr>
          <w:rFonts w:ascii="Arial" w:hAnsi="Arial" w:cs="Arial"/>
          <w:b/>
          <w:bCs/>
          <w:color w:val="000000"/>
          <w:sz w:val="18"/>
          <w:szCs w:val="18"/>
          <w:lang w:val="es"/>
        </w:rPr>
      </w:pPr>
    </w:p>
    <w:p w14:paraId="211F04BF" w14:textId="77777777" w:rsidR="002912C8" w:rsidRPr="002912C8" w:rsidRDefault="002912C8" w:rsidP="002912C8">
      <w:pPr>
        <w:widowControl w:val="0"/>
        <w:autoSpaceDE w:val="0"/>
        <w:autoSpaceDN w:val="0"/>
        <w:adjustRightInd w:val="0"/>
        <w:spacing w:after="0" w:line="240" w:lineRule="auto"/>
        <w:jc w:val="both"/>
        <w:rPr>
          <w:rFonts w:ascii="Arial" w:hAnsi="Arial" w:cs="Arial"/>
          <w:b/>
          <w:bCs/>
          <w:color w:val="000000"/>
          <w:sz w:val="18"/>
          <w:szCs w:val="18"/>
          <w:lang w:val="es"/>
        </w:rPr>
      </w:pPr>
      <w:r w:rsidRPr="002912C8">
        <w:rPr>
          <w:rFonts w:ascii="Arial" w:hAnsi="Arial" w:cs="Arial"/>
          <w:b/>
          <w:bCs/>
          <w:color w:val="000000"/>
          <w:sz w:val="18"/>
          <w:szCs w:val="18"/>
          <w:lang w:val="es"/>
        </w:rPr>
        <w:t>Report Comunicación</w:t>
      </w:r>
    </w:p>
    <w:p w14:paraId="3E05E98E" w14:textId="77777777" w:rsidR="002912C8" w:rsidRPr="002912C8" w:rsidRDefault="002912C8" w:rsidP="002912C8">
      <w:pPr>
        <w:widowControl w:val="0"/>
        <w:autoSpaceDE w:val="0"/>
        <w:autoSpaceDN w:val="0"/>
        <w:adjustRightInd w:val="0"/>
        <w:spacing w:after="0" w:line="240" w:lineRule="auto"/>
        <w:jc w:val="both"/>
        <w:rPr>
          <w:rFonts w:ascii="Arial" w:hAnsi="Arial" w:cs="Arial"/>
          <w:color w:val="000000"/>
          <w:sz w:val="18"/>
          <w:szCs w:val="18"/>
          <w:lang w:val="es"/>
        </w:rPr>
      </w:pPr>
      <w:r w:rsidRPr="002912C8">
        <w:rPr>
          <w:rFonts w:ascii="Arial" w:hAnsi="Arial" w:cs="Arial"/>
          <w:color w:val="000000"/>
          <w:sz w:val="18"/>
          <w:szCs w:val="18"/>
          <w:lang w:val="es"/>
        </w:rPr>
        <w:t>Rocío Álvarez</w:t>
      </w:r>
    </w:p>
    <w:p w14:paraId="03DDC215" w14:textId="77777777" w:rsidR="002912C8" w:rsidRPr="000A4AD5" w:rsidRDefault="002912C8" w:rsidP="002912C8">
      <w:pPr>
        <w:widowControl w:val="0"/>
        <w:autoSpaceDE w:val="0"/>
        <w:autoSpaceDN w:val="0"/>
        <w:adjustRightInd w:val="0"/>
        <w:spacing w:after="0" w:line="240" w:lineRule="auto"/>
        <w:jc w:val="both"/>
        <w:rPr>
          <w:rFonts w:ascii="Arial" w:hAnsi="Arial" w:cs="Arial"/>
          <w:color w:val="000000"/>
          <w:sz w:val="18"/>
          <w:szCs w:val="18"/>
          <w:lang w:val="en-US"/>
        </w:rPr>
      </w:pPr>
      <w:r w:rsidRPr="000A4AD5">
        <w:rPr>
          <w:rFonts w:ascii="Arial" w:hAnsi="Arial" w:cs="Arial"/>
          <w:color w:val="000000"/>
          <w:sz w:val="18"/>
          <w:szCs w:val="18"/>
          <w:lang w:val="en-US"/>
        </w:rPr>
        <w:t xml:space="preserve">T. 91 351 36 36 </w:t>
      </w:r>
    </w:p>
    <w:p w14:paraId="6D6B5CC5" w14:textId="77777777" w:rsidR="002912C8" w:rsidRPr="000A4AD5" w:rsidRDefault="002912C8" w:rsidP="002912C8">
      <w:pPr>
        <w:widowControl w:val="0"/>
        <w:autoSpaceDE w:val="0"/>
        <w:autoSpaceDN w:val="0"/>
        <w:adjustRightInd w:val="0"/>
        <w:spacing w:after="0" w:line="240" w:lineRule="auto"/>
        <w:jc w:val="both"/>
        <w:rPr>
          <w:rFonts w:ascii="Arial" w:hAnsi="Arial" w:cs="Arial"/>
          <w:color w:val="000000"/>
          <w:sz w:val="18"/>
          <w:szCs w:val="18"/>
          <w:lang w:val="en-US"/>
        </w:rPr>
      </w:pPr>
      <w:r w:rsidRPr="000A4AD5">
        <w:rPr>
          <w:rFonts w:ascii="Arial" w:hAnsi="Arial" w:cs="Arial"/>
          <w:color w:val="000000"/>
          <w:sz w:val="18"/>
          <w:szCs w:val="18"/>
          <w:lang w:val="en-US"/>
        </w:rPr>
        <w:t>Mail: ralvarez@report-comunicacion.com</w:t>
      </w:r>
    </w:p>
    <w:p w14:paraId="6D0B6394" w14:textId="2DEBF00A" w:rsidR="006872BC" w:rsidRPr="002912C8" w:rsidRDefault="006872BC" w:rsidP="002912C8">
      <w:pPr>
        <w:jc w:val="center"/>
        <w:rPr>
          <w:rFonts w:ascii="Arial" w:hAnsi="Arial" w:cs="Arial"/>
          <w:color w:val="000000" w:themeColor="text1"/>
          <w:sz w:val="18"/>
          <w:lang w:val="fr-FR"/>
        </w:rPr>
      </w:pPr>
    </w:p>
    <w:sectPr w:rsidR="006872BC" w:rsidRPr="002912C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51021" w14:textId="77777777" w:rsidR="00CE2991" w:rsidRDefault="00CE2991" w:rsidP="00FC4831">
      <w:pPr>
        <w:spacing w:after="0" w:line="240" w:lineRule="auto"/>
      </w:pPr>
      <w:r>
        <w:separator/>
      </w:r>
    </w:p>
  </w:endnote>
  <w:endnote w:type="continuationSeparator" w:id="0">
    <w:p w14:paraId="57087E0E" w14:textId="77777777" w:rsidR="00CE2991" w:rsidRDefault="00CE2991" w:rsidP="00FC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52106644"/>
      <w:docPartObj>
        <w:docPartGallery w:val="Page Numbers (Bottom of Page)"/>
        <w:docPartUnique/>
      </w:docPartObj>
    </w:sdtPr>
    <w:sdtContent>
      <w:p w14:paraId="4EF1E1BF" w14:textId="61DA9965" w:rsidR="00F12D40" w:rsidRPr="0084677B" w:rsidRDefault="00F12D40">
        <w:pPr>
          <w:pStyle w:val="Piedepgina"/>
          <w:jc w:val="right"/>
          <w:rPr>
            <w:sz w:val="20"/>
          </w:rPr>
        </w:pPr>
        <w:r>
          <w:rPr>
            <w:b/>
            <w:sz w:val="20"/>
          </w:rPr>
          <w:t>d</w:t>
        </w:r>
        <w:r w:rsidRPr="0084677B">
          <w:rPr>
            <w:b/>
            <w:sz w:val="20"/>
          </w:rPr>
          <w:t>igitales</w:t>
        </w:r>
        <w:r>
          <w:rPr>
            <w:b/>
            <w:sz w:val="20"/>
          </w:rPr>
          <w:t>_</w:t>
        </w:r>
        <w:r w:rsidRPr="0084677B">
          <w:rPr>
            <w:sz w:val="20"/>
          </w:rPr>
          <w:t xml:space="preserve"> (Asociación Española para la Digitalización)</w:t>
        </w:r>
        <w:r w:rsidRPr="0084677B">
          <w:rPr>
            <w:sz w:val="20"/>
          </w:rPr>
          <w:tab/>
          <w:t xml:space="preserve"> </w:t>
        </w:r>
        <w:r w:rsidRPr="0084677B">
          <w:rPr>
            <w:sz w:val="20"/>
          </w:rPr>
          <w:fldChar w:fldCharType="begin"/>
        </w:r>
        <w:r w:rsidRPr="0084677B">
          <w:rPr>
            <w:sz w:val="20"/>
          </w:rPr>
          <w:instrText>PAGE   \* MERGEFORMAT</w:instrText>
        </w:r>
        <w:r w:rsidRPr="0084677B">
          <w:rPr>
            <w:sz w:val="20"/>
          </w:rPr>
          <w:fldChar w:fldCharType="separate"/>
        </w:r>
        <w:r>
          <w:rPr>
            <w:noProof/>
            <w:sz w:val="20"/>
          </w:rPr>
          <w:t>1</w:t>
        </w:r>
        <w:r w:rsidRPr="0084677B">
          <w:rPr>
            <w:sz w:val="20"/>
          </w:rPr>
          <w:fldChar w:fldCharType="end"/>
        </w:r>
      </w:p>
    </w:sdtContent>
  </w:sdt>
  <w:p w14:paraId="306E4A28" w14:textId="77777777" w:rsidR="00F12D40" w:rsidRDefault="00F12D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E68BF" w14:textId="77777777" w:rsidR="00CE2991" w:rsidRDefault="00CE2991" w:rsidP="00FC4831">
      <w:pPr>
        <w:spacing w:after="0" w:line="240" w:lineRule="auto"/>
      </w:pPr>
      <w:r>
        <w:separator/>
      </w:r>
    </w:p>
  </w:footnote>
  <w:footnote w:type="continuationSeparator" w:id="0">
    <w:p w14:paraId="7090368F" w14:textId="77777777" w:rsidR="00CE2991" w:rsidRDefault="00CE2991" w:rsidP="00FC4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B123" w14:textId="77777777" w:rsidR="00F12D40" w:rsidRDefault="00F12D40">
    <w:pPr>
      <w:pStyle w:val="Encabezado"/>
    </w:pPr>
    <w:r w:rsidRPr="0084677B">
      <w:rPr>
        <w:noProof/>
        <w:lang w:eastAsia="es-ES"/>
      </w:rPr>
      <w:drawing>
        <wp:anchor distT="0" distB="0" distL="114300" distR="114300" simplePos="0" relativeHeight="251658240" behindDoc="0" locked="0" layoutInCell="1" allowOverlap="1" wp14:anchorId="39CAF0AB" wp14:editId="397FB234">
          <wp:simplePos x="0" y="0"/>
          <wp:positionH relativeFrom="column">
            <wp:posOffset>4904740</wp:posOffset>
          </wp:positionH>
          <wp:positionV relativeFrom="paragraph">
            <wp:posOffset>-230505</wp:posOffset>
          </wp:positionV>
          <wp:extent cx="675640" cy="914400"/>
          <wp:effectExtent l="0" t="0" r="0" b="0"/>
          <wp:wrapTopAndBottom/>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l="39713" t="21145" r="40591" b="21638"/>
                  <a:stretch/>
                </pic:blipFill>
                <pic:spPr>
                  <a:xfrm>
                    <a:off x="0" y="0"/>
                    <a:ext cx="675640" cy="914400"/>
                  </a:xfrm>
                  <a:prstGeom prst="rect">
                    <a:avLst/>
                  </a:prstGeom>
                </pic:spPr>
              </pic:pic>
            </a:graphicData>
          </a:graphic>
          <wp14:sizeRelH relativeFrom="margin">
            <wp14:pctWidth>0</wp14:pctWidth>
          </wp14:sizeRelH>
          <wp14:sizeRelV relativeFrom="margin">
            <wp14:pctHeight>0</wp14:pctHeight>
          </wp14:sizeRelV>
        </wp:anchor>
      </w:drawing>
    </w:r>
  </w:p>
  <w:p w14:paraId="5C7854D8" w14:textId="77777777" w:rsidR="00F12D40" w:rsidRDefault="00F12D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89EBE14"/>
    <w:lvl w:ilvl="0">
      <w:numFmt w:val="bullet"/>
      <w:lvlText w:val="*"/>
      <w:lvlJc w:val="left"/>
    </w:lvl>
  </w:abstractNum>
  <w:abstractNum w:abstractNumId="1" w15:restartNumberingAfterBreak="0">
    <w:nsid w:val="14635557"/>
    <w:multiLevelType w:val="hybridMultilevel"/>
    <w:tmpl w:val="41722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1B6C04"/>
    <w:multiLevelType w:val="hybridMultilevel"/>
    <w:tmpl w:val="4FAE21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98665B"/>
    <w:multiLevelType w:val="hybridMultilevel"/>
    <w:tmpl w:val="535428F8"/>
    <w:lvl w:ilvl="0" w:tplc="3D32EFB4">
      <w:start w:val="6"/>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65C6D07"/>
    <w:multiLevelType w:val="hybridMultilevel"/>
    <w:tmpl w:val="F76C9DE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BA003BC"/>
    <w:multiLevelType w:val="hybridMultilevel"/>
    <w:tmpl w:val="5B16B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FE2F5E"/>
    <w:multiLevelType w:val="hybridMultilevel"/>
    <w:tmpl w:val="CBBCA8D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831"/>
    <w:rsid w:val="00011285"/>
    <w:rsid w:val="00012227"/>
    <w:rsid w:val="00013439"/>
    <w:rsid w:val="00072EBD"/>
    <w:rsid w:val="0007397F"/>
    <w:rsid w:val="00084A53"/>
    <w:rsid w:val="000A4119"/>
    <w:rsid w:val="000A4AD5"/>
    <w:rsid w:val="000F6BC1"/>
    <w:rsid w:val="00101588"/>
    <w:rsid w:val="00136756"/>
    <w:rsid w:val="00141F10"/>
    <w:rsid w:val="00143BB2"/>
    <w:rsid w:val="00172563"/>
    <w:rsid w:val="00174374"/>
    <w:rsid w:val="00176BB5"/>
    <w:rsid w:val="00184AD4"/>
    <w:rsid w:val="00193889"/>
    <w:rsid w:val="001A4731"/>
    <w:rsid w:val="001B0252"/>
    <w:rsid w:val="001B08E3"/>
    <w:rsid w:val="001E0795"/>
    <w:rsid w:val="0021256A"/>
    <w:rsid w:val="00213454"/>
    <w:rsid w:val="00225A77"/>
    <w:rsid w:val="00257B3F"/>
    <w:rsid w:val="00272922"/>
    <w:rsid w:val="002912C8"/>
    <w:rsid w:val="002B1EF2"/>
    <w:rsid w:val="002C37EC"/>
    <w:rsid w:val="002C505C"/>
    <w:rsid w:val="002C5E5F"/>
    <w:rsid w:val="002D7EE1"/>
    <w:rsid w:val="002E09B1"/>
    <w:rsid w:val="002E5A2C"/>
    <w:rsid w:val="002F5E7F"/>
    <w:rsid w:val="00307011"/>
    <w:rsid w:val="00327EEB"/>
    <w:rsid w:val="003A3DD6"/>
    <w:rsid w:val="00405E10"/>
    <w:rsid w:val="00405E98"/>
    <w:rsid w:val="00444FC2"/>
    <w:rsid w:val="004465F9"/>
    <w:rsid w:val="00476B90"/>
    <w:rsid w:val="00484A18"/>
    <w:rsid w:val="004911DC"/>
    <w:rsid w:val="00496FEA"/>
    <w:rsid w:val="004B2C21"/>
    <w:rsid w:val="004B462E"/>
    <w:rsid w:val="004E6296"/>
    <w:rsid w:val="00500BAD"/>
    <w:rsid w:val="005253ED"/>
    <w:rsid w:val="00533EB1"/>
    <w:rsid w:val="00551C43"/>
    <w:rsid w:val="005557B5"/>
    <w:rsid w:val="005565FC"/>
    <w:rsid w:val="00575960"/>
    <w:rsid w:val="00576C30"/>
    <w:rsid w:val="005A15DB"/>
    <w:rsid w:val="005C0E68"/>
    <w:rsid w:val="00621722"/>
    <w:rsid w:val="00642B7B"/>
    <w:rsid w:val="0065008C"/>
    <w:rsid w:val="00650CD4"/>
    <w:rsid w:val="00661D6B"/>
    <w:rsid w:val="00672AEE"/>
    <w:rsid w:val="006762C3"/>
    <w:rsid w:val="00677BAC"/>
    <w:rsid w:val="00684555"/>
    <w:rsid w:val="006872BC"/>
    <w:rsid w:val="00697B0C"/>
    <w:rsid w:val="006B4F27"/>
    <w:rsid w:val="006C4B75"/>
    <w:rsid w:val="006E5F5F"/>
    <w:rsid w:val="006F0486"/>
    <w:rsid w:val="006F4BCD"/>
    <w:rsid w:val="00703AD0"/>
    <w:rsid w:val="007133AF"/>
    <w:rsid w:val="00724A07"/>
    <w:rsid w:val="00741C13"/>
    <w:rsid w:val="00743B82"/>
    <w:rsid w:val="007520F2"/>
    <w:rsid w:val="007700CE"/>
    <w:rsid w:val="00772A08"/>
    <w:rsid w:val="007B2D50"/>
    <w:rsid w:val="007C5BAC"/>
    <w:rsid w:val="007D0A1C"/>
    <w:rsid w:val="007D6CED"/>
    <w:rsid w:val="007E05B2"/>
    <w:rsid w:val="008021CD"/>
    <w:rsid w:val="0081031F"/>
    <w:rsid w:val="00813221"/>
    <w:rsid w:val="00830F88"/>
    <w:rsid w:val="0084677B"/>
    <w:rsid w:val="0085055A"/>
    <w:rsid w:val="00852CD7"/>
    <w:rsid w:val="00853F43"/>
    <w:rsid w:val="00862DC9"/>
    <w:rsid w:val="00890F89"/>
    <w:rsid w:val="008C1325"/>
    <w:rsid w:val="008E30E7"/>
    <w:rsid w:val="008E731F"/>
    <w:rsid w:val="008F48CE"/>
    <w:rsid w:val="00902508"/>
    <w:rsid w:val="00912240"/>
    <w:rsid w:val="00957695"/>
    <w:rsid w:val="009621B2"/>
    <w:rsid w:val="009640D6"/>
    <w:rsid w:val="009A191D"/>
    <w:rsid w:val="009F2D65"/>
    <w:rsid w:val="00A11B38"/>
    <w:rsid w:val="00A13277"/>
    <w:rsid w:val="00A214F5"/>
    <w:rsid w:val="00A44174"/>
    <w:rsid w:val="00A5364F"/>
    <w:rsid w:val="00A80068"/>
    <w:rsid w:val="00A87A80"/>
    <w:rsid w:val="00A914A0"/>
    <w:rsid w:val="00AA252D"/>
    <w:rsid w:val="00AA33B5"/>
    <w:rsid w:val="00AC43C7"/>
    <w:rsid w:val="00B368FA"/>
    <w:rsid w:val="00B70B8B"/>
    <w:rsid w:val="00B957AC"/>
    <w:rsid w:val="00BD43FA"/>
    <w:rsid w:val="00BE2B7C"/>
    <w:rsid w:val="00BF1B4D"/>
    <w:rsid w:val="00C02390"/>
    <w:rsid w:val="00C04B0F"/>
    <w:rsid w:val="00C31FF3"/>
    <w:rsid w:val="00C409CB"/>
    <w:rsid w:val="00C819B7"/>
    <w:rsid w:val="00CC32F0"/>
    <w:rsid w:val="00CD7D1D"/>
    <w:rsid w:val="00CE2991"/>
    <w:rsid w:val="00D03BD2"/>
    <w:rsid w:val="00D049FF"/>
    <w:rsid w:val="00D5384A"/>
    <w:rsid w:val="00D56326"/>
    <w:rsid w:val="00D57E4A"/>
    <w:rsid w:val="00D8479D"/>
    <w:rsid w:val="00DA3DD6"/>
    <w:rsid w:val="00DD0D77"/>
    <w:rsid w:val="00DE27FE"/>
    <w:rsid w:val="00DF2F13"/>
    <w:rsid w:val="00DF44DC"/>
    <w:rsid w:val="00E16FE3"/>
    <w:rsid w:val="00E27ED8"/>
    <w:rsid w:val="00E35327"/>
    <w:rsid w:val="00E51A4E"/>
    <w:rsid w:val="00E7495E"/>
    <w:rsid w:val="00E84BB1"/>
    <w:rsid w:val="00EB7CBD"/>
    <w:rsid w:val="00EE782D"/>
    <w:rsid w:val="00EF289F"/>
    <w:rsid w:val="00EF5CA7"/>
    <w:rsid w:val="00F12D40"/>
    <w:rsid w:val="00F23604"/>
    <w:rsid w:val="00F25297"/>
    <w:rsid w:val="00F336D3"/>
    <w:rsid w:val="00F35CEF"/>
    <w:rsid w:val="00F54B66"/>
    <w:rsid w:val="00F736A6"/>
    <w:rsid w:val="00F8352E"/>
    <w:rsid w:val="00F8476A"/>
    <w:rsid w:val="00F92014"/>
    <w:rsid w:val="00F950B9"/>
    <w:rsid w:val="00FB6E10"/>
    <w:rsid w:val="00FC4831"/>
    <w:rsid w:val="00FE0D6A"/>
    <w:rsid w:val="00FF7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74FF"/>
  <w15:docId w15:val="{000D2B40-5BCD-4FEA-A284-CEC71568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EE78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8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E78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4831"/>
  </w:style>
  <w:style w:type="paragraph" w:styleId="Piedepgina">
    <w:name w:val="footer"/>
    <w:basedOn w:val="Normal"/>
    <w:link w:val="PiedepginaCar"/>
    <w:uiPriority w:val="99"/>
    <w:unhideWhenUsed/>
    <w:rsid w:val="00FC4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4831"/>
  </w:style>
  <w:style w:type="character" w:styleId="Refdecomentario">
    <w:name w:val="annotation reference"/>
    <w:basedOn w:val="Fuentedeprrafopredeter"/>
    <w:uiPriority w:val="99"/>
    <w:semiHidden/>
    <w:unhideWhenUsed/>
    <w:rsid w:val="008E30E7"/>
    <w:rPr>
      <w:sz w:val="16"/>
      <w:szCs w:val="16"/>
    </w:rPr>
  </w:style>
  <w:style w:type="paragraph" w:styleId="Textocomentario">
    <w:name w:val="annotation text"/>
    <w:basedOn w:val="Normal"/>
    <w:link w:val="TextocomentarioCar"/>
    <w:uiPriority w:val="99"/>
    <w:semiHidden/>
    <w:unhideWhenUsed/>
    <w:rsid w:val="008E30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30E7"/>
    <w:rPr>
      <w:sz w:val="20"/>
      <w:szCs w:val="20"/>
    </w:rPr>
  </w:style>
  <w:style w:type="paragraph" w:styleId="Asuntodelcomentario">
    <w:name w:val="annotation subject"/>
    <w:basedOn w:val="Textocomentario"/>
    <w:next w:val="Textocomentario"/>
    <w:link w:val="AsuntodelcomentarioCar"/>
    <w:uiPriority w:val="99"/>
    <w:semiHidden/>
    <w:unhideWhenUsed/>
    <w:rsid w:val="008E30E7"/>
    <w:rPr>
      <w:b/>
      <w:bCs/>
    </w:rPr>
  </w:style>
  <w:style w:type="character" w:customStyle="1" w:styleId="AsuntodelcomentarioCar">
    <w:name w:val="Asunto del comentario Car"/>
    <w:basedOn w:val="TextocomentarioCar"/>
    <w:link w:val="Asuntodelcomentario"/>
    <w:uiPriority w:val="99"/>
    <w:semiHidden/>
    <w:rsid w:val="008E30E7"/>
    <w:rPr>
      <w:b/>
      <w:bCs/>
      <w:sz w:val="20"/>
      <w:szCs w:val="20"/>
    </w:rPr>
  </w:style>
  <w:style w:type="paragraph" w:styleId="Textodeglobo">
    <w:name w:val="Balloon Text"/>
    <w:basedOn w:val="Normal"/>
    <w:link w:val="TextodegloboCar"/>
    <w:uiPriority w:val="99"/>
    <w:semiHidden/>
    <w:unhideWhenUsed/>
    <w:rsid w:val="008E3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0E7"/>
    <w:rPr>
      <w:rFonts w:ascii="Segoe UI" w:hAnsi="Segoe UI" w:cs="Segoe UI"/>
      <w:sz w:val="18"/>
      <w:szCs w:val="18"/>
    </w:rPr>
  </w:style>
  <w:style w:type="paragraph" w:styleId="Prrafodelista">
    <w:name w:val="List Paragraph"/>
    <w:basedOn w:val="Normal"/>
    <w:uiPriority w:val="34"/>
    <w:qFormat/>
    <w:rsid w:val="006C4B75"/>
    <w:pPr>
      <w:ind w:left="720"/>
      <w:contextualSpacing/>
    </w:pPr>
  </w:style>
  <w:style w:type="character" w:styleId="Hipervnculo">
    <w:name w:val="Hyperlink"/>
    <w:uiPriority w:val="99"/>
    <w:unhideWhenUsed/>
    <w:rsid w:val="00A214F5"/>
    <w:rPr>
      <w:color w:val="0000FF"/>
      <w:u w:val="single"/>
    </w:rPr>
  </w:style>
  <w:style w:type="character" w:customStyle="1" w:styleId="Ttulo1Car">
    <w:name w:val="Título 1 Car"/>
    <w:basedOn w:val="Fuentedeprrafopredeter"/>
    <w:link w:val="Ttulo1"/>
    <w:uiPriority w:val="9"/>
    <w:rsid w:val="00EE782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E782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EE782D"/>
    <w:rPr>
      <w:rFonts w:asciiTheme="majorHAnsi" w:eastAsiaTheme="majorEastAsia" w:hAnsiTheme="majorHAnsi" w:cstheme="majorBidi"/>
      <w:color w:val="1F4D78" w:themeColor="accent1" w:themeShade="7F"/>
      <w:sz w:val="24"/>
      <w:szCs w:val="24"/>
    </w:rPr>
  </w:style>
  <w:style w:type="paragraph" w:styleId="Lista">
    <w:name w:val="List"/>
    <w:basedOn w:val="Normal"/>
    <w:uiPriority w:val="99"/>
    <w:unhideWhenUsed/>
    <w:rsid w:val="00EE782D"/>
    <w:pPr>
      <w:ind w:left="283" w:hanging="283"/>
      <w:contextualSpacing/>
    </w:pPr>
  </w:style>
  <w:style w:type="paragraph" w:styleId="Textoindependiente">
    <w:name w:val="Body Text"/>
    <w:basedOn w:val="Normal"/>
    <w:link w:val="TextoindependienteCar"/>
    <w:uiPriority w:val="99"/>
    <w:unhideWhenUsed/>
    <w:rsid w:val="00EE782D"/>
    <w:pPr>
      <w:spacing w:after="120"/>
    </w:pPr>
  </w:style>
  <w:style w:type="character" w:customStyle="1" w:styleId="TextoindependienteCar">
    <w:name w:val="Texto independiente Car"/>
    <w:basedOn w:val="Fuentedeprrafopredeter"/>
    <w:link w:val="Textoindependiente"/>
    <w:uiPriority w:val="99"/>
    <w:rsid w:val="00EE7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270632">
      <w:bodyDiv w:val="1"/>
      <w:marLeft w:val="0"/>
      <w:marRight w:val="0"/>
      <w:marTop w:val="0"/>
      <w:marBottom w:val="0"/>
      <w:divBdr>
        <w:top w:val="none" w:sz="0" w:space="0" w:color="auto"/>
        <w:left w:val="none" w:sz="0" w:space="0" w:color="auto"/>
        <w:bottom w:val="none" w:sz="0" w:space="0" w:color="auto"/>
        <w:right w:val="none" w:sz="0" w:space="0" w:color="auto"/>
      </w:divBdr>
    </w:div>
    <w:div w:id="835805390">
      <w:bodyDiv w:val="1"/>
      <w:marLeft w:val="0"/>
      <w:marRight w:val="0"/>
      <w:marTop w:val="0"/>
      <w:marBottom w:val="0"/>
      <w:divBdr>
        <w:top w:val="none" w:sz="0" w:space="0" w:color="auto"/>
        <w:left w:val="none" w:sz="0" w:space="0" w:color="auto"/>
        <w:bottom w:val="none" w:sz="0" w:space="0" w:color="auto"/>
        <w:right w:val="none" w:sz="0" w:space="0" w:color="auto"/>
      </w:divBdr>
    </w:div>
    <w:div w:id="892229206">
      <w:bodyDiv w:val="1"/>
      <w:marLeft w:val="0"/>
      <w:marRight w:val="0"/>
      <w:marTop w:val="0"/>
      <w:marBottom w:val="0"/>
      <w:divBdr>
        <w:top w:val="none" w:sz="0" w:space="0" w:color="auto"/>
        <w:left w:val="none" w:sz="0" w:space="0" w:color="auto"/>
        <w:bottom w:val="none" w:sz="0" w:space="0" w:color="auto"/>
        <w:right w:val="none" w:sz="0" w:space="0" w:color="auto"/>
      </w:divBdr>
    </w:div>
    <w:div w:id="1020811558">
      <w:bodyDiv w:val="1"/>
      <w:marLeft w:val="0"/>
      <w:marRight w:val="0"/>
      <w:marTop w:val="0"/>
      <w:marBottom w:val="0"/>
      <w:divBdr>
        <w:top w:val="none" w:sz="0" w:space="0" w:color="auto"/>
        <w:left w:val="none" w:sz="0" w:space="0" w:color="auto"/>
        <w:bottom w:val="none" w:sz="0" w:space="0" w:color="auto"/>
        <w:right w:val="none" w:sz="0" w:space="0" w:color="auto"/>
      </w:divBdr>
    </w:div>
    <w:div w:id="1291088047">
      <w:bodyDiv w:val="1"/>
      <w:marLeft w:val="0"/>
      <w:marRight w:val="0"/>
      <w:marTop w:val="0"/>
      <w:marBottom w:val="0"/>
      <w:divBdr>
        <w:top w:val="none" w:sz="0" w:space="0" w:color="auto"/>
        <w:left w:val="none" w:sz="0" w:space="0" w:color="auto"/>
        <w:bottom w:val="none" w:sz="0" w:space="0" w:color="auto"/>
        <w:right w:val="none" w:sz="0" w:space="0" w:color="auto"/>
      </w:divBdr>
    </w:div>
    <w:div w:id="1418672661">
      <w:bodyDiv w:val="1"/>
      <w:marLeft w:val="0"/>
      <w:marRight w:val="0"/>
      <w:marTop w:val="0"/>
      <w:marBottom w:val="0"/>
      <w:divBdr>
        <w:top w:val="none" w:sz="0" w:space="0" w:color="auto"/>
        <w:left w:val="none" w:sz="0" w:space="0" w:color="auto"/>
        <w:bottom w:val="none" w:sz="0" w:space="0" w:color="auto"/>
        <w:right w:val="none" w:sz="0" w:space="0" w:color="auto"/>
      </w:divBdr>
    </w:div>
    <w:div w:id="1610353082">
      <w:bodyDiv w:val="1"/>
      <w:marLeft w:val="0"/>
      <w:marRight w:val="0"/>
      <w:marTop w:val="0"/>
      <w:marBottom w:val="0"/>
      <w:divBdr>
        <w:top w:val="none" w:sz="0" w:space="0" w:color="auto"/>
        <w:left w:val="none" w:sz="0" w:space="0" w:color="auto"/>
        <w:bottom w:val="none" w:sz="0" w:space="0" w:color="auto"/>
        <w:right w:val="none" w:sz="0" w:space="0" w:color="auto"/>
      </w:divBdr>
    </w:div>
    <w:div w:id="1929659427">
      <w:bodyDiv w:val="1"/>
      <w:marLeft w:val="0"/>
      <w:marRight w:val="0"/>
      <w:marTop w:val="0"/>
      <w:marBottom w:val="0"/>
      <w:divBdr>
        <w:top w:val="none" w:sz="0" w:space="0" w:color="auto"/>
        <w:left w:val="none" w:sz="0" w:space="0" w:color="auto"/>
        <w:bottom w:val="none" w:sz="0" w:space="0" w:color="auto"/>
        <w:right w:val="none" w:sz="0" w:space="0" w:color="auto"/>
      </w:divBdr>
    </w:div>
    <w:div w:id="1930041261">
      <w:bodyDiv w:val="1"/>
      <w:marLeft w:val="0"/>
      <w:marRight w:val="0"/>
      <w:marTop w:val="0"/>
      <w:marBottom w:val="0"/>
      <w:divBdr>
        <w:top w:val="none" w:sz="0" w:space="0" w:color="auto"/>
        <w:left w:val="none" w:sz="0" w:space="0" w:color="auto"/>
        <w:bottom w:val="none" w:sz="0" w:space="0" w:color="auto"/>
        <w:right w:val="none" w:sz="0" w:space="0" w:color="auto"/>
      </w:divBdr>
    </w:div>
    <w:div w:id="196807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3</Pages>
  <Words>1181</Words>
  <Characters>6499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ORANGE FT Group</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Alvarez</dc:creator>
  <cp:lastModifiedBy>Report Comunicación</cp:lastModifiedBy>
  <cp:revision>6</cp:revision>
  <cp:lastPrinted>2017-12-01T12:40:00Z</cp:lastPrinted>
  <dcterms:created xsi:type="dcterms:W3CDTF">2018-04-24T08:43:00Z</dcterms:created>
  <dcterms:modified xsi:type="dcterms:W3CDTF">2018-04-24T16:36:00Z</dcterms:modified>
</cp:coreProperties>
</file>