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8E" w:rsidRDefault="0019168E" w:rsidP="0019168E">
      <w:pPr>
        <w:spacing w:after="0" w:line="240" w:lineRule="auto"/>
        <w:jc w:val="center"/>
        <w:rPr>
          <w:rFonts w:ascii="Tahoma" w:hAnsi="Tahoma" w:cs="Tahoma"/>
          <w:b/>
          <w:bCs/>
          <w:color w:val="00A29C"/>
          <w:sz w:val="32"/>
          <w:lang w:val="es-ES_tradnl"/>
        </w:rPr>
      </w:pPr>
      <w:r>
        <w:rPr>
          <w:rFonts w:ascii="Tahoma" w:hAnsi="Tahoma" w:cs="Tahoma"/>
          <w:b/>
          <w:bCs/>
          <w:color w:val="00A29C"/>
          <w:sz w:val="32"/>
          <w:lang w:val="es-ES_tradnl"/>
        </w:rPr>
        <w:t>La industria tecnológica</w:t>
      </w:r>
      <w:r w:rsidR="00E93583">
        <w:rPr>
          <w:rFonts w:ascii="Tahoma" w:hAnsi="Tahoma" w:cs="Tahoma"/>
          <w:b/>
          <w:bCs/>
          <w:color w:val="00A29C"/>
          <w:sz w:val="32"/>
          <w:lang w:val="es-ES_tradnl"/>
        </w:rPr>
        <w:t xml:space="preserve"> valora </w:t>
      </w:r>
      <w:r w:rsidR="004C401F">
        <w:rPr>
          <w:rFonts w:ascii="Tahoma" w:hAnsi="Tahoma" w:cs="Tahoma"/>
          <w:b/>
          <w:bCs/>
          <w:color w:val="00A29C"/>
          <w:sz w:val="32"/>
          <w:lang w:val="es-ES_tradnl"/>
        </w:rPr>
        <w:t xml:space="preserve">el acuerdo de Presupuestos Generales </w:t>
      </w:r>
      <w:proofErr w:type="gramStart"/>
      <w:r w:rsidR="00E70F73">
        <w:rPr>
          <w:rFonts w:ascii="Tahoma" w:hAnsi="Tahoma" w:cs="Tahoma"/>
          <w:b/>
          <w:bCs/>
          <w:color w:val="00A29C"/>
          <w:sz w:val="32"/>
          <w:lang w:val="es-ES_tradnl"/>
        </w:rPr>
        <w:t>de PSOE</w:t>
      </w:r>
      <w:proofErr w:type="gramEnd"/>
      <w:r w:rsidR="00E70F73">
        <w:rPr>
          <w:rFonts w:ascii="Tahoma" w:hAnsi="Tahoma" w:cs="Tahoma"/>
          <w:b/>
          <w:bCs/>
          <w:color w:val="00A29C"/>
          <w:sz w:val="32"/>
          <w:lang w:val="es-ES_tradnl"/>
        </w:rPr>
        <w:t xml:space="preserve"> y Podemos</w:t>
      </w:r>
    </w:p>
    <w:p w:rsidR="0019168E" w:rsidRDefault="0019168E" w:rsidP="0019168E">
      <w:pPr>
        <w:spacing w:after="0" w:line="240" w:lineRule="auto"/>
        <w:rPr>
          <w:rFonts w:ascii="Tahoma" w:hAnsi="Tahoma" w:cs="Tahoma"/>
          <w:bCs/>
          <w:color w:val="00A29C"/>
          <w:sz w:val="24"/>
          <w:lang w:val="es-ES_tradnl"/>
        </w:rPr>
      </w:pPr>
    </w:p>
    <w:p w:rsidR="0019168E" w:rsidRDefault="0019168E" w:rsidP="0019168E">
      <w:pPr>
        <w:pStyle w:val="Prrafodelista"/>
        <w:spacing w:after="0"/>
        <w:rPr>
          <w:rFonts w:ascii="Tahoma" w:hAnsi="Tahoma" w:cs="Tahoma"/>
          <w:bCs/>
          <w:sz w:val="24"/>
          <w:lang w:val="es-ES_tradnl"/>
        </w:rPr>
      </w:pPr>
    </w:p>
    <w:p w:rsidR="0019168E" w:rsidRDefault="0019168E" w:rsidP="0019168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lang w:val="es-ES_tradnl"/>
        </w:rPr>
      </w:pPr>
      <w:r w:rsidRPr="001F06EE">
        <w:rPr>
          <w:rFonts w:ascii="Arial" w:hAnsi="Arial" w:cs="Arial"/>
          <w:b/>
          <w:bCs/>
          <w:lang w:val="es-ES_tradnl"/>
        </w:rPr>
        <w:t xml:space="preserve">La patronal </w:t>
      </w:r>
      <w:proofErr w:type="spellStart"/>
      <w:r w:rsidRPr="001F06EE">
        <w:rPr>
          <w:rFonts w:ascii="Arial" w:hAnsi="Arial" w:cs="Arial"/>
          <w:b/>
          <w:bCs/>
          <w:lang w:val="es-ES_tradnl"/>
        </w:rPr>
        <w:t>DigitalES</w:t>
      </w:r>
      <w:proofErr w:type="spellEnd"/>
      <w:r w:rsidRPr="001F06EE">
        <w:rPr>
          <w:rFonts w:ascii="Arial" w:hAnsi="Arial" w:cs="Arial"/>
          <w:b/>
          <w:bCs/>
          <w:lang w:val="es-ES_tradnl"/>
        </w:rPr>
        <w:t xml:space="preserve"> </w:t>
      </w:r>
      <w:r w:rsidR="004C401F">
        <w:rPr>
          <w:rFonts w:ascii="Arial" w:hAnsi="Arial" w:cs="Arial"/>
          <w:b/>
          <w:bCs/>
          <w:lang w:val="es-ES_tradnl"/>
        </w:rPr>
        <w:t>ha valorado el acuerdo de presupuestos entre PSOE y Podemos en lo relativo a las medidas de ciencia e innovación, fiscalidad y empleo</w:t>
      </w:r>
      <w:r>
        <w:rPr>
          <w:rFonts w:ascii="Arial" w:hAnsi="Arial" w:cs="Arial"/>
          <w:b/>
          <w:bCs/>
          <w:lang w:val="es-ES_tradnl"/>
        </w:rPr>
        <w:t>.</w:t>
      </w:r>
    </w:p>
    <w:p w:rsidR="0019168E" w:rsidRDefault="0019168E" w:rsidP="0019168E">
      <w:pPr>
        <w:spacing w:after="0"/>
        <w:rPr>
          <w:rFonts w:ascii="Arial" w:hAnsi="Arial" w:cs="Arial"/>
          <w:b/>
          <w:bCs/>
          <w:lang w:val="es-ES_tradnl"/>
        </w:rPr>
      </w:pPr>
    </w:p>
    <w:p w:rsidR="0019168E" w:rsidRPr="00172B96" w:rsidRDefault="0019168E" w:rsidP="0019168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lang w:val="es-ES_tradnl"/>
        </w:rPr>
      </w:pPr>
      <w:proofErr w:type="spellStart"/>
      <w:r>
        <w:rPr>
          <w:rFonts w:ascii="Arial" w:hAnsi="Arial" w:cs="Arial"/>
          <w:b/>
          <w:bCs/>
          <w:lang w:val="es-ES_tradnl"/>
        </w:rPr>
        <w:t>DigitalES</w:t>
      </w:r>
      <w:proofErr w:type="spellEnd"/>
      <w:r w:rsidR="004C401F">
        <w:rPr>
          <w:rFonts w:ascii="Arial" w:hAnsi="Arial" w:cs="Arial"/>
          <w:b/>
          <w:bCs/>
          <w:lang w:val="es-ES_tradnl"/>
        </w:rPr>
        <w:t>, que agrupa a las principales empresas de tecnología y digitalización,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4C401F">
        <w:rPr>
          <w:rFonts w:ascii="Arial" w:hAnsi="Arial" w:cs="Arial"/>
          <w:b/>
          <w:bCs/>
          <w:lang w:val="es-ES_tradnl"/>
        </w:rPr>
        <w:t>valora positivamente las medidas presupuestarias para ciencia e I+D+i, si bien queda a la espera de ver el detalle de la ejecución de dicho presupuesto.</w:t>
      </w:r>
    </w:p>
    <w:p w:rsidR="0019168E" w:rsidRPr="004C401F" w:rsidRDefault="0019168E" w:rsidP="004C401F">
      <w:pPr>
        <w:pStyle w:val="Prrafodelista"/>
        <w:spacing w:after="0"/>
        <w:rPr>
          <w:rFonts w:ascii="Arial" w:hAnsi="Arial" w:cs="Arial"/>
          <w:b/>
          <w:bCs/>
          <w:lang w:val="es-ES_tradnl"/>
        </w:rPr>
      </w:pPr>
      <w:r w:rsidRPr="001F06EE">
        <w:rPr>
          <w:rFonts w:ascii="Arial" w:hAnsi="Arial" w:cs="Arial"/>
          <w:b/>
          <w:bCs/>
          <w:lang w:val="es-ES_tradnl"/>
        </w:rPr>
        <w:t xml:space="preserve">  </w:t>
      </w:r>
    </w:p>
    <w:p w:rsidR="00A7369A" w:rsidRPr="00A766F8" w:rsidRDefault="003A0A1E" w:rsidP="001F06EE">
      <w:pPr>
        <w:jc w:val="both"/>
        <w:rPr>
          <w:rFonts w:ascii="Arial" w:hAnsi="Arial" w:cs="Arial"/>
          <w:b/>
          <w:sz w:val="20"/>
        </w:rPr>
      </w:pPr>
      <w:r w:rsidRPr="001F06EE">
        <w:rPr>
          <w:rFonts w:ascii="Arial" w:hAnsi="Arial" w:cs="Arial"/>
          <w:b/>
          <w:sz w:val="20"/>
        </w:rPr>
        <w:t>Madrid</w:t>
      </w:r>
      <w:r w:rsidR="00604CCF" w:rsidRPr="001F06EE">
        <w:rPr>
          <w:rFonts w:ascii="Arial" w:hAnsi="Arial" w:cs="Arial"/>
          <w:b/>
          <w:sz w:val="20"/>
        </w:rPr>
        <w:t xml:space="preserve">, </w:t>
      </w:r>
      <w:r w:rsidR="004C401F">
        <w:rPr>
          <w:rFonts w:ascii="Arial" w:hAnsi="Arial" w:cs="Arial"/>
          <w:b/>
          <w:sz w:val="20"/>
        </w:rPr>
        <w:t>19</w:t>
      </w:r>
      <w:r w:rsidR="00604CCF" w:rsidRPr="001F06EE">
        <w:rPr>
          <w:rFonts w:ascii="Arial" w:hAnsi="Arial" w:cs="Arial"/>
          <w:b/>
          <w:sz w:val="20"/>
        </w:rPr>
        <w:t xml:space="preserve"> de </w:t>
      </w:r>
      <w:r w:rsidR="004C401F">
        <w:rPr>
          <w:rFonts w:ascii="Arial" w:hAnsi="Arial" w:cs="Arial"/>
          <w:b/>
          <w:sz w:val="20"/>
        </w:rPr>
        <w:t>octubre</w:t>
      </w:r>
      <w:r w:rsidR="00604CCF" w:rsidRPr="001F06EE">
        <w:rPr>
          <w:rFonts w:ascii="Arial" w:hAnsi="Arial" w:cs="Arial"/>
          <w:b/>
          <w:sz w:val="20"/>
        </w:rPr>
        <w:t xml:space="preserve"> de 2018.-</w:t>
      </w:r>
      <w:r w:rsidR="00604CCF" w:rsidRPr="001F06EE">
        <w:rPr>
          <w:rFonts w:ascii="Arial" w:hAnsi="Arial" w:cs="Arial"/>
          <w:sz w:val="20"/>
        </w:rPr>
        <w:t xml:space="preserve"> </w:t>
      </w:r>
      <w:r w:rsidR="005314EF" w:rsidRPr="001F06EE">
        <w:rPr>
          <w:rFonts w:ascii="Arial" w:hAnsi="Arial" w:cs="Arial"/>
          <w:sz w:val="20"/>
        </w:rPr>
        <w:t xml:space="preserve">La Asociación Española para la Digitalización, </w:t>
      </w:r>
      <w:proofErr w:type="spellStart"/>
      <w:r w:rsidR="005314EF" w:rsidRPr="001F06EE">
        <w:rPr>
          <w:rFonts w:ascii="Arial" w:hAnsi="Arial" w:cs="Arial"/>
          <w:b/>
          <w:sz w:val="20"/>
        </w:rPr>
        <w:t>DigitalES</w:t>
      </w:r>
      <w:proofErr w:type="spellEnd"/>
      <w:r w:rsidR="005314EF" w:rsidRPr="001F06EE">
        <w:rPr>
          <w:rFonts w:ascii="Arial" w:hAnsi="Arial" w:cs="Arial"/>
          <w:sz w:val="20"/>
        </w:rPr>
        <w:t xml:space="preserve">, patronal del sector de la tecnología e innovación digital, </w:t>
      </w:r>
      <w:r w:rsidR="00C6492D" w:rsidRPr="001F06EE">
        <w:rPr>
          <w:rFonts w:ascii="Arial" w:hAnsi="Arial" w:cs="Arial"/>
          <w:sz w:val="20"/>
        </w:rPr>
        <w:t>h</w:t>
      </w:r>
      <w:r w:rsidR="004C401F">
        <w:rPr>
          <w:rFonts w:ascii="Arial" w:hAnsi="Arial" w:cs="Arial"/>
          <w:sz w:val="20"/>
        </w:rPr>
        <w:t>a valorado esta mañana el documento de acuerdo entre PSOE y Podemos para los Presupuestos Generales del Estado 2019.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DigitalES</w:t>
      </w:r>
      <w:proofErr w:type="spellEnd"/>
      <w:r>
        <w:rPr>
          <w:rFonts w:ascii="Arial" w:hAnsi="Arial" w:cs="Arial"/>
          <w:sz w:val="20"/>
        </w:rPr>
        <w:t xml:space="preserve"> comparte</w:t>
      </w:r>
      <w:r w:rsidRPr="004C401F">
        <w:rPr>
          <w:rFonts w:ascii="Arial" w:hAnsi="Arial" w:cs="Arial"/>
          <w:sz w:val="20"/>
        </w:rPr>
        <w:t xml:space="preserve"> la visión sobre la importancia de la ciencia, investigación </w:t>
      </w:r>
      <w:r>
        <w:rPr>
          <w:rFonts w:ascii="Arial" w:hAnsi="Arial" w:cs="Arial"/>
          <w:sz w:val="20"/>
        </w:rPr>
        <w:t>e</w:t>
      </w:r>
      <w:r w:rsidRPr="004C401F">
        <w:rPr>
          <w:rFonts w:ascii="Arial" w:hAnsi="Arial" w:cs="Arial"/>
          <w:sz w:val="20"/>
        </w:rPr>
        <w:t xml:space="preserve"> innovación como palancas para cambiar </w:t>
      </w:r>
      <w:r>
        <w:rPr>
          <w:rFonts w:ascii="Arial" w:hAnsi="Arial" w:cs="Arial"/>
          <w:sz w:val="20"/>
        </w:rPr>
        <w:t>el</w:t>
      </w:r>
      <w:r w:rsidRPr="004C401F">
        <w:rPr>
          <w:rFonts w:ascii="Arial" w:hAnsi="Arial" w:cs="Arial"/>
          <w:sz w:val="20"/>
        </w:rPr>
        <w:t xml:space="preserve"> modelo productivo </w:t>
      </w:r>
      <w:r>
        <w:rPr>
          <w:rFonts w:ascii="Arial" w:hAnsi="Arial" w:cs="Arial"/>
          <w:sz w:val="20"/>
        </w:rPr>
        <w:t xml:space="preserve">español, </w:t>
      </w:r>
      <w:r w:rsidRPr="004C401F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>“</w:t>
      </w:r>
      <w:r w:rsidRPr="004C401F">
        <w:rPr>
          <w:rFonts w:ascii="Arial" w:hAnsi="Arial" w:cs="Arial"/>
          <w:sz w:val="20"/>
        </w:rPr>
        <w:t>que permita ganar competitividad internacional a través de productos y servicios de valor añadido</w:t>
      </w:r>
      <w:r>
        <w:rPr>
          <w:rFonts w:ascii="Arial" w:hAnsi="Arial" w:cs="Arial"/>
          <w:sz w:val="20"/>
        </w:rPr>
        <w:t>”.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r w:rsidRPr="004C401F">
        <w:rPr>
          <w:rFonts w:ascii="Arial" w:hAnsi="Arial" w:cs="Arial"/>
          <w:sz w:val="20"/>
        </w:rPr>
        <w:t xml:space="preserve">Respecto de las medidas presupuestarias concretas, en particular la prevista en el punto 7.1, </w:t>
      </w:r>
      <w:r w:rsidRPr="004C401F">
        <w:rPr>
          <w:rFonts w:ascii="Arial" w:hAnsi="Arial" w:cs="Arial"/>
          <w:b/>
          <w:sz w:val="20"/>
        </w:rPr>
        <w:t>“Subida de partidas para Ciencia e I+D+i (+6,7%, 273 M€)”,</w:t>
      </w:r>
      <w:r w:rsidRPr="004C401F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DigitalES</w:t>
      </w:r>
      <w:proofErr w:type="spellEnd"/>
      <w:r>
        <w:rPr>
          <w:rFonts w:ascii="Arial" w:hAnsi="Arial" w:cs="Arial"/>
          <w:sz w:val="20"/>
        </w:rPr>
        <w:t xml:space="preserve"> aplaude su </w:t>
      </w:r>
      <w:r w:rsidR="00E93583">
        <w:rPr>
          <w:rFonts w:ascii="Arial" w:hAnsi="Arial" w:cs="Arial"/>
          <w:sz w:val="20"/>
        </w:rPr>
        <w:t xml:space="preserve">formulación, </w:t>
      </w:r>
      <w:r w:rsidRPr="004C401F">
        <w:rPr>
          <w:rFonts w:ascii="Arial" w:hAnsi="Arial" w:cs="Arial"/>
          <w:sz w:val="20"/>
        </w:rPr>
        <w:t xml:space="preserve">si bien </w:t>
      </w:r>
      <w:r>
        <w:rPr>
          <w:rFonts w:ascii="Arial" w:hAnsi="Arial" w:cs="Arial"/>
          <w:sz w:val="20"/>
        </w:rPr>
        <w:t>“</w:t>
      </w:r>
      <w:r w:rsidRPr="004C401F">
        <w:rPr>
          <w:rFonts w:ascii="Arial" w:hAnsi="Arial" w:cs="Arial"/>
          <w:sz w:val="20"/>
        </w:rPr>
        <w:t xml:space="preserve">falta información respecto del uso específico que se le va a dar a ese presupuesto y </w:t>
      </w:r>
      <w:r>
        <w:rPr>
          <w:rFonts w:ascii="Arial" w:hAnsi="Arial" w:cs="Arial"/>
          <w:sz w:val="20"/>
        </w:rPr>
        <w:t>cómo</w:t>
      </w:r>
      <w:r w:rsidRPr="004C401F">
        <w:rPr>
          <w:rFonts w:ascii="Arial" w:hAnsi="Arial" w:cs="Arial"/>
          <w:sz w:val="20"/>
        </w:rPr>
        <w:t xml:space="preserve"> se va a instrumentar</w:t>
      </w:r>
      <w:r>
        <w:rPr>
          <w:rFonts w:ascii="Arial" w:hAnsi="Arial" w:cs="Arial"/>
          <w:sz w:val="20"/>
        </w:rPr>
        <w:t>”</w:t>
      </w:r>
      <w:r w:rsidRPr="004C401F">
        <w:rPr>
          <w:rFonts w:ascii="Arial" w:hAnsi="Arial" w:cs="Arial"/>
          <w:sz w:val="20"/>
        </w:rPr>
        <w:t>. Por ejemplo,</w:t>
      </w:r>
      <w:r>
        <w:rPr>
          <w:rFonts w:ascii="Arial" w:hAnsi="Arial" w:cs="Arial"/>
          <w:sz w:val="20"/>
        </w:rPr>
        <w:t xml:space="preserve"> la asociación empresarial</w:t>
      </w:r>
      <w:r w:rsidR="00E935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señala que</w:t>
      </w:r>
      <w:r w:rsidRPr="004C401F">
        <w:rPr>
          <w:rFonts w:ascii="Arial" w:hAnsi="Arial" w:cs="Arial"/>
          <w:sz w:val="20"/>
        </w:rPr>
        <w:t xml:space="preserve"> no se especifica si habrá mayor o menor presupuesto para las políticas fiscales de fomento a la I+D+i (deducciones IS, bonificaciones </w:t>
      </w:r>
      <w:proofErr w:type="spellStart"/>
      <w:proofErr w:type="gramStart"/>
      <w:r w:rsidRPr="004C401F">
        <w:rPr>
          <w:rFonts w:ascii="Arial" w:hAnsi="Arial" w:cs="Arial"/>
          <w:sz w:val="20"/>
        </w:rPr>
        <w:t>S.Social</w:t>
      </w:r>
      <w:proofErr w:type="spellEnd"/>
      <w:proofErr w:type="gramEnd"/>
      <w:r w:rsidRPr="004C401F">
        <w:rPr>
          <w:rFonts w:ascii="Arial" w:hAnsi="Arial" w:cs="Arial"/>
          <w:sz w:val="20"/>
        </w:rPr>
        <w:t xml:space="preserve">, </w:t>
      </w:r>
      <w:proofErr w:type="spellStart"/>
      <w:r w:rsidRPr="004C401F">
        <w:rPr>
          <w:rFonts w:ascii="Arial" w:hAnsi="Arial" w:cs="Arial"/>
          <w:sz w:val="20"/>
        </w:rPr>
        <w:t>etc</w:t>
      </w:r>
      <w:proofErr w:type="spellEnd"/>
      <w:r w:rsidRPr="004C401F">
        <w:rPr>
          <w:rFonts w:ascii="Arial" w:hAnsi="Arial" w:cs="Arial"/>
          <w:sz w:val="20"/>
        </w:rPr>
        <w:t xml:space="preserve">…) y </w:t>
      </w:r>
      <w:r>
        <w:rPr>
          <w:rFonts w:ascii="Arial" w:hAnsi="Arial" w:cs="Arial"/>
          <w:sz w:val="20"/>
        </w:rPr>
        <w:t>“no se aclara cómo</w:t>
      </w:r>
      <w:r w:rsidRPr="004C401F">
        <w:rPr>
          <w:rFonts w:ascii="Arial" w:hAnsi="Arial" w:cs="Arial"/>
          <w:sz w:val="20"/>
        </w:rPr>
        <w:t xml:space="preserve"> “casa” esa apuesta por la innovación y su bonificación fiscal con la creación de un tipo impositivo mínimo del Impuesto sobre Sociedades del 15%</w:t>
      </w:r>
      <w:r>
        <w:rPr>
          <w:rFonts w:ascii="Arial" w:hAnsi="Arial" w:cs="Arial"/>
          <w:sz w:val="20"/>
        </w:rPr>
        <w:t>”</w:t>
      </w:r>
      <w:r w:rsidR="00673E3A">
        <w:rPr>
          <w:rFonts w:ascii="Arial" w:hAnsi="Arial" w:cs="Arial"/>
          <w:sz w:val="20"/>
        </w:rPr>
        <w:t>, indicó Alicia Richart, directora general de la patronal.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r w:rsidRPr="004C401F">
        <w:rPr>
          <w:rFonts w:ascii="Arial" w:hAnsi="Arial" w:cs="Arial"/>
          <w:sz w:val="20"/>
        </w:rPr>
        <w:t>Algo similar sucede en el punto 7.2</w:t>
      </w:r>
      <w:r>
        <w:rPr>
          <w:rFonts w:ascii="Arial" w:hAnsi="Arial" w:cs="Arial"/>
          <w:sz w:val="20"/>
        </w:rPr>
        <w:t xml:space="preserve">, relativo al </w:t>
      </w:r>
      <w:r w:rsidRPr="00E70F73">
        <w:rPr>
          <w:rFonts w:ascii="Arial" w:hAnsi="Arial" w:cs="Arial"/>
          <w:b/>
          <w:sz w:val="20"/>
        </w:rPr>
        <w:t xml:space="preserve">aumento </w:t>
      </w:r>
      <w:r w:rsidRPr="00E70F73">
        <w:rPr>
          <w:rFonts w:ascii="Arial" w:hAnsi="Arial" w:cs="Arial"/>
          <w:b/>
          <w:sz w:val="20"/>
        </w:rPr>
        <w:t xml:space="preserve">de </w:t>
      </w:r>
      <w:r w:rsidRPr="00E70F73">
        <w:rPr>
          <w:rFonts w:ascii="Arial" w:hAnsi="Arial" w:cs="Arial"/>
          <w:b/>
          <w:sz w:val="20"/>
        </w:rPr>
        <w:t xml:space="preserve">la </w:t>
      </w:r>
      <w:r w:rsidRPr="00E70F73">
        <w:rPr>
          <w:rFonts w:ascii="Arial" w:hAnsi="Arial" w:cs="Arial"/>
          <w:b/>
          <w:sz w:val="20"/>
        </w:rPr>
        <w:t>partida para proyectos de investigación y facilidades para contratar personal con cargo a ellos (+21,6%, +85M€).</w:t>
      </w:r>
      <w:r w:rsidRPr="004C401F">
        <w:rPr>
          <w:rFonts w:ascii="Arial" w:hAnsi="Arial" w:cs="Arial"/>
          <w:sz w:val="20"/>
        </w:rPr>
        <w:t xml:space="preserve"> </w:t>
      </w:r>
      <w:r w:rsidR="00E70F73">
        <w:rPr>
          <w:rFonts w:ascii="Arial" w:hAnsi="Arial" w:cs="Arial"/>
          <w:sz w:val="20"/>
        </w:rPr>
        <w:t xml:space="preserve">Para </w:t>
      </w:r>
      <w:r w:rsidR="00673E3A">
        <w:rPr>
          <w:rFonts w:ascii="Arial" w:hAnsi="Arial" w:cs="Arial"/>
          <w:sz w:val="20"/>
        </w:rPr>
        <w:t>Alicia</w:t>
      </w:r>
      <w:r w:rsidR="00E70F73">
        <w:rPr>
          <w:rFonts w:ascii="Arial" w:hAnsi="Arial" w:cs="Arial"/>
          <w:sz w:val="20"/>
        </w:rPr>
        <w:t xml:space="preserve"> Richart, “u</w:t>
      </w:r>
      <w:r w:rsidRPr="004C401F">
        <w:rPr>
          <w:rFonts w:ascii="Arial" w:hAnsi="Arial" w:cs="Arial"/>
          <w:sz w:val="20"/>
        </w:rPr>
        <w:t xml:space="preserve">n aumento del 21,6% del presupuesto parece a priori una buena noticia, pero el impacto que ello tenga de cara a estimular la I+D+i empresarial va a estar condicionado por las convocatorias de ayudas para proyectos de I+D+i y </w:t>
      </w:r>
      <w:r w:rsidR="00E70F73">
        <w:rPr>
          <w:rFonts w:ascii="Arial" w:hAnsi="Arial" w:cs="Arial"/>
          <w:sz w:val="20"/>
        </w:rPr>
        <w:t>por</w:t>
      </w:r>
      <w:r w:rsidRPr="004C401F">
        <w:rPr>
          <w:rFonts w:ascii="Arial" w:hAnsi="Arial" w:cs="Arial"/>
          <w:sz w:val="20"/>
        </w:rPr>
        <w:t xml:space="preserve"> las medidas concretas para facilitar </w:t>
      </w:r>
      <w:r w:rsidR="00E70F73">
        <w:rPr>
          <w:rFonts w:ascii="Arial" w:hAnsi="Arial" w:cs="Arial"/>
          <w:sz w:val="20"/>
        </w:rPr>
        <w:t>la contratación de</w:t>
      </w:r>
      <w:r w:rsidRPr="004C401F">
        <w:rPr>
          <w:rFonts w:ascii="Arial" w:hAnsi="Arial" w:cs="Arial"/>
          <w:sz w:val="20"/>
        </w:rPr>
        <w:t xml:space="preserve"> investigadores con cargo a ellos</w:t>
      </w:r>
      <w:r w:rsidR="00E70F73">
        <w:rPr>
          <w:rFonts w:ascii="Arial" w:hAnsi="Arial" w:cs="Arial"/>
          <w:sz w:val="20"/>
        </w:rPr>
        <w:t>”</w:t>
      </w:r>
      <w:r w:rsidRPr="004C401F">
        <w:rPr>
          <w:rFonts w:ascii="Arial" w:hAnsi="Arial" w:cs="Arial"/>
          <w:sz w:val="20"/>
        </w:rPr>
        <w:t xml:space="preserve">.    </w:t>
      </w:r>
    </w:p>
    <w:p w:rsidR="00E70F73" w:rsidRPr="00E70F73" w:rsidRDefault="004C401F" w:rsidP="004C401F">
      <w:pPr>
        <w:rPr>
          <w:rFonts w:ascii="Arial" w:hAnsi="Arial" w:cs="Arial"/>
          <w:b/>
          <w:sz w:val="20"/>
        </w:rPr>
      </w:pPr>
      <w:r w:rsidRPr="004C401F">
        <w:rPr>
          <w:rFonts w:ascii="Arial" w:hAnsi="Arial" w:cs="Arial"/>
          <w:sz w:val="20"/>
        </w:rPr>
        <w:t xml:space="preserve">No obstante, desde </w:t>
      </w:r>
      <w:proofErr w:type="spellStart"/>
      <w:r w:rsidRPr="004C401F">
        <w:rPr>
          <w:rFonts w:ascii="Arial" w:hAnsi="Arial" w:cs="Arial"/>
          <w:sz w:val="20"/>
        </w:rPr>
        <w:t>DigitalES</w:t>
      </w:r>
      <w:proofErr w:type="spellEnd"/>
      <w:r w:rsidR="00673E3A">
        <w:rPr>
          <w:rFonts w:ascii="Arial" w:hAnsi="Arial" w:cs="Arial"/>
          <w:sz w:val="20"/>
        </w:rPr>
        <w:t xml:space="preserve">, </w:t>
      </w:r>
      <w:r w:rsidR="00673E3A">
        <w:rPr>
          <w:rFonts w:ascii="Arial" w:hAnsi="Arial" w:cs="Arial"/>
          <w:sz w:val="20"/>
        </w:rPr>
        <w:t>que reúne a más de 40 empresas líderes del sector,</w:t>
      </w:r>
      <w:r w:rsidRPr="004C401F">
        <w:rPr>
          <w:rFonts w:ascii="Arial" w:hAnsi="Arial" w:cs="Arial"/>
          <w:sz w:val="20"/>
        </w:rPr>
        <w:t xml:space="preserve"> </w:t>
      </w:r>
      <w:r w:rsidR="00673E3A">
        <w:rPr>
          <w:rFonts w:ascii="Arial" w:hAnsi="Arial" w:cs="Arial"/>
          <w:sz w:val="20"/>
        </w:rPr>
        <w:t>se</w:t>
      </w:r>
      <w:r w:rsidR="00E70F73">
        <w:rPr>
          <w:rFonts w:ascii="Arial" w:hAnsi="Arial" w:cs="Arial"/>
          <w:sz w:val="20"/>
        </w:rPr>
        <w:t xml:space="preserve"> recuerda</w:t>
      </w:r>
      <w:r w:rsidRPr="004C401F">
        <w:rPr>
          <w:rFonts w:ascii="Arial" w:hAnsi="Arial" w:cs="Arial"/>
          <w:sz w:val="20"/>
        </w:rPr>
        <w:t xml:space="preserve"> que para lograr en la práctica el objetivo de aumento de la inversión en I+D, </w:t>
      </w:r>
      <w:r w:rsidR="00673E3A">
        <w:rPr>
          <w:rFonts w:ascii="Arial" w:hAnsi="Arial" w:cs="Arial"/>
          <w:sz w:val="20"/>
        </w:rPr>
        <w:t>“</w:t>
      </w:r>
      <w:r w:rsidRPr="00E70F73">
        <w:rPr>
          <w:rFonts w:ascii="Arial" w:hAnsi="Arial" w:cs="Arial"/>
          <w:b/>
          <w:sz w:val="20"/>
        </w:rPr>
        <w:t>es muy necesario adoptar medidas adicionales de carácter no presupuestario que simplifiquen los procesos administrativos y faciliten la obtención de cualquier incentivo al I+D</w:t>
      </w:r>
      <w:r w:rsidR="00673E3A">
        <w:rPr>
          <w:rFonts w:ascii="Arial" w:hAnsi="Arial" w:cs="Arial"/>
          <w:b/>
          <w:sz w:val="20"/>
        </w:rPr>
        <w:t>”</w:t>
      </w:r>
      <w:r w:rsidRPr="00E70F73">
        <w:rPr>
          <w:rFonts w:ascii="Arial" w:hAnsi="Arial" w:cs="Arial"/>
          <w:b/>
          <w:sz w:val="20"/>
        </w:rPr>
        <w:t>.</w:t>
      </w:r>
    </w:p>
    <w:p w:rsidR="004C401F" w:rsidRPr="00E70F73" w:rsidRDefault="004C401F" w:rsidP="004C401F">
      <w:pPr>
        <w:rPr>
          <w:rFonts w:ascii="Arial" w:hAnsi="Arial" w:cs="Arial"/>
          <w:b/>
          <w:sz w:val="20"/>
        </w:rPr>
      </w:pPr>
      <w:r w:rsidRPr="00E70F73">
        <w:rPr>
          <w:rFonts w:ascii="Arial" w:hAnsi="Arial" w:cs="Arial"/>
          <w:b/>
          <w:sz w:val="20"/>
        </w:rPr>
        <w:t xml:space="preserve">Nueva Fiscalidad     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proofErr w:type="spellStart"/>
      <w:r w:rsidRPr="004C401F">
        <w:rPr>
          <w:rFonts w:ascii="Arial" w:hAnsi="Arial" w:cs="Arial"/>
          <w:sz w:val="20"/>
        </w:rPr>
        <w:t>DigitalES</w:t>
      </w:r>
      <w:proofErr w:type="spellEnd"/>
      <w:r w:rsidR="00E70F73">
        <w:rPr>
          <w:rFonts w:ascii="Arial" w:hAnsi="Arial" w:cs="Arial"/>
          <w:sz w:val="20"/>
        </w:rPr>
        <w:t xml:space="preserve">, </w:t>
      </w:r>
      <w:r w:rsidR="00673E3A">
        <w:rPr>
          <w:rFonts w:ascii="Arial" w:hAnsi="Arial" w:cs="Arial"/>
          <w:sz w:val="20"/>
        </w:rPr>
        <w:t>cuyas empresas facturan el</w:t>
      </w:r>
      <w:r w:rsidR="00E70F73">
        <w:rPr>
          <w:rFonts w:ascii="Arial" w:hAnsi="Arial" w:cs="Arial"/>
          <w:sz w:val="20"/>
        </w:rPr>
        <w:t xml:space="preserve"> equivalente al 4% del PIB nacional y </w:t>
      </w:r>
      <w:r w:rsidR="00673E3A">
        <w:rPr>
          <w:rFonts w:ascii="Arial" w:hAnsi="Arial" w:cs="Arial"/>
          <w:sz w:val="20"/>
        </w:rPr>
        <w:t>emplean</w:t>
      </w:r>
      <w:r w:rsidR="00E70F73">
        <w:rPr>
          <w:rFonts w:ascii="Arial" w:hAnsi="Arial" w:cs="Arial"/>
          <w:sz w:val="20"/>
        </w:rPr>
        <w:t xml:space="preserve"> </w:t>
      </w:r>
      <w:r w:rsidR="00673E3A">
        <w:rPr>
          <w:rFonts w:ascii="Arial" w:hAnsi="Arial" w:cs="Arial"/>
          <w:sz w:val="20"/>
        </w:rPr>
        <w:t xml:space="preserve">a más de </w:t>
      </w:r>
      <w:r w:rsidR="00E70F73">
        <w:rPr>
          <w:rFonts w:ascii="Arial" w:hAnsi="Arial" w:cs="Arial"/>
          <w:sz w:val="20"/>
        </w:rPr>
        <w:t xml:space="preserve">150.000 </w:t>
      </w:r>
      <w:r w:rsidR="00673E3A">
        <w:rPr>
          <w:rFonts w:ascii="Arial" w:hAnsi="Arial" w:cs="Arial"/>
          <w:sz w:val="20"/>
        </w:rPr>
        <w:t>personas</w:t>
      </w:r>
      <w:r w:rsidR="00E70F73">
        <w:rPr>
          <w:rFonts w:ascii="Arial" w:hAnsi="Arial" w:cs="Arial"/>
          <w:sz w:val="20"/>
        </w:rPr>
        <w:t>,</w:t>
      </w:r>
      <w:r w:rsidRPr="004C401F">
        <w:rPr>
          <w:rFonts w:ascii="Arial" w:hAnsi="Arial" w:cs="Arial"/>
          <w:sz w:val="20"/>
        </w:rPr>
        <w:t xml:space="preserve"> </w:t>
      </w:r>
      <w:r w:rsidR="00E70F73">
        <w:rPr>
          <w:rFonts w:ascii="Arial" w:hAnsi="Arial" w:cs="Arial"/>
          <w:sz w:val="20"/>
        </w:rPr>
        <w:t xml:space="preserve">ha recordado </w:t>
      </w:r>
      <w:r w:rsidRPr="004C401F">
        <w:rPr>
          <w:rFonts w:ascii="Arial" w:hAnsi="Arial" w:cs="Arial"/>
          <w:sz w:val="20"/>
        </w:rPr>
        <w:t xml:space="preserve">que </w:t>
      </w:r>
      <w:r w:rsidR="00E70F73" w:rsidRPr="00673E3A">
        <w:rPr>
          <w:rFonts w:ascii="Arial" w:hAnsi="Arial" w:cs="Arial"/>
          <w:b/>
          <w:sz w:val="20"/>
        </w:rPr>
        <w:t>“</w:t>
      </w:r>
      <w:r w:rsidRPr="00673E3A">
        <w:rPr>
          <w:rFonts w:ascii="Arial" w:hAnsi="Arial" w:cs="Arial"/>
          <w:b/>
          <w:sz w:val="20"/>
        </w:rPr>
        <w:t>nuestras empresas aportan a las arcas públicas más de 8.000 millones de euros</w:t>
      </w:r>
      <w:r w:rsidRPr="004C401F">
        <w:rPr>
          <w:rFonts w:ascii="Arial" w:hAnsi="Arial" w:cs="Arial"/>
          <w:sz w:val="20"/>
        </w:rPr>
        <w:t>. En el acuerdo se introduce un impuesto sobre determinados servicios digitales</w:t>
      </w:r>
      <w:r w:rsidR="00E70F73">
        <w:rPr>
          <w:rFonts w:ascii="Arial" w:hAnsi="Arial" w:cs="Arial"/>
          <w:sz w:val="20"/>
        </w:rPr>
        <w:t xml:space="preserve">, que para la patronal </w:t>
      </w:r>
      <w:r w:rsidR="00E70F73" w:rsidRPr="00E70F73">
        <w:rPr>
          <w:rFonts w:ascii="Arial" w:hAnsi="Arial" w:cs="Arial"/>
          <w:b/>
          <w:sz w:val="20"/>
        </w:rPr>
        <w:t xml:space="preserve">“es una nueva </w:t>
      </w:r>
      <w:r w:rsidRPr="00E70F73">
        <w:rPr>
          <w:rFonts w:ascii="Arial" w:hAnsi="Arial" w:cs="Arial"/>
          <w:b/>
          <w:sz w:val="20"/>
        </w:rPr>
        <w:t xml:space="preserve">figura impositiva </w:t>
      </w:r>
      <w:r w:rsidR="00673E3A">
        <w:rPr>
          <w:rFonts w:ascii="Arial" w:hAnsi="Arial" w:cs="Arial"/>
          <w:b/>
          <w:sz w:val="20"/>
        </w:rPr>
        <w:t xml:space="preserve">que </w:t>
      </w:r>
      <w:r w:rsidRPr="00E70F73">
        <w:rPr>
          <w:rFonts w:ascii="Arial" w:hAnsi="Arial" w:cs="Arial"/>
          <w:b/>
          <w:sz w:val="20"/>
        </w:rPr>
        <w:t xml:space="preserve">debe tener como premisas previas no gravar a las entidades que ya cumplen sus obligaciones </w:t>
      </w:r>
      <w:r w:rsidRPr="00E70F73">
        <w:rPr>
          <w:rFonts w:ascii="Arial" w:hAnsi="Arial" w:cs="Arial"/>
          <w:b/>
          <w:sz w:val="20"/>
        </w:rPr>
        <w:lastRenderedPageBreak/>
        <w:t>fiscales en los países de la UE donde radican</w:t>
      </w:r>
      <w:r w:rsidR="00E70F73" w:rsidRPr="00E70F73">
        <w:rPr>
          <w:rFonts w:ascii="Arial" w:hAnsi="Arial" w:cs="Arial"/>
          <w:b/>
          <w:sz w:val="20"/>
        </w:rPr>
        <w:t>,</w:t>
      </w:r>
      <w:r w:rsidRPr="00E70F73">
        <w:rPr>
          <w:rFonts w:ascii="Arial" w:hAnsi="Arial" w:cs="Arial"/>
          <w:b/>
          <w:sz w:val="20"/>
        </w:rPr>
        <w:t xml:space="preserve"> y estar alineada con la propuesta de Directiva</w:t>
      </w:r>
      <w:r w:rsidR="00673E3A">
        <w:rPr>
          <w:rFonts w:ascii="Arial" w:hAnsi="Arial" w:cs="Arial"/>
          <w:b/>
          <w:sz w:val="20"/>
        </w:rPr>
        <w:t xml:space="preserve"> de la UE</w:t>
      </w:r>
      <w:r w:rsidRPr="00E70F73">
        <w:rPr>
          <w:rFonts w:ascii="Arial" w:hAnsi="Arial" w:cs="Arial"/>
          <w:b/>
          <w:sz w:val="20"/>
        </w:rPr>
        <w:t>, sin incurrir en vulneraciones del Derecho Comunitario ni del Derecho Español</w:t>
      </w:r>
      <w:r w:rsidR="00E70F73">
        <w:rPr>
          <w:rFonts w:ascii="Arial" w:hAnsi="Arial" w:cs="Arial"/>
          <w:sz w:val="20"/>
        </w:rPr>
        <w:t>”</w:t>
      </w:r>
      <w:r w:rsidRPr="004C401F">
        <w:rPr>
          <w:rFonts w:ascii="Arial" w:hAnsi="Arial" w:cs="Arial"/>
          <w:sz w:val="20"/>
        </w:rPr>
        <w:t>.</w:t>
      </w:r>
    </w:p>
    <w:p w:rsidR="004C401F" w:rsidRPr="00673E3A" w:rsidRDefault="00E70F73" w:rsidP="004C4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Alicia Richart ha recalcado que </w:t>
      </w:r>
      <w:r w:rsidRPr="00E70F73">
        <w:rPr>
          <w:rFonts w:ascii="Arial" w:hAnsi="Arial" w:cs="Arial"/>
          <w:b/>
          <w:sz w:val="20"/>
        </w:rPr>
        <w:t>“d</w:t>
      </w:r>
      <w:r w:rsidR="004C401F" w:rsidRPr="00E70F73">
        <w:rPr>
          <w:rFonts w:ascii="Arial" w:hAnsi="Arial" w:cs="Arial"/>
          <w:b/>
          <w:sz w:val="20"/>
        </w:rPr>
        <w:t xml:space="preserve">ebe perseguirse un reequilibrio fiscal: </w:t>
      </w:r>
      <w:r w:rsidRPr="00673E3A">
        <w:rPr>
          <w:rFonts w:ascii="Arial" w:hAnsi="Arial" w:cs="Arial"/>
          <w:sz w:val="20"/>
        </w:rPr>
        <w:t xml:space="preserve">un </w:t>
      </w:r>
      <w:proofErr w:type="spellStart"/>
      <w:r w:rsidR="004C401F" w:rsidRPr="00673E3A">
        <w:rPr>
          <w:rFonts w:ascii="Arial" w:hAnsi="Arial" w:cs="Arial"/>
          <w:sz w:val="20"/>
        </w:rPr>
        <w:t>level</w:t>
      </w:r>
      <w:proofErr w:type="spellEnd"/>
      <w:r w:rsidR="004C401F" w:rsidRPr="00673E3A">
        <w:rPr>
          <w:rFonts w:ascii="Arial" w:hAnsi="Arial" w:cs="Arial"/>
          <w:sz w:val="20"/>
        </w:rPr>
        <w:t xml:space="preserve"> </w:t>
      </w:r>
      <w:proofErr w:type="spellStart"/>
      <w:r w:rsidR="004C401F" w:rsidRPr="00673E3A">
        <w:rPr>
          <w:rFonts w:ascii="Arial" w:hAnsi="Arial" w:cs="Arial"/>
          <w:sz w:val="20"/>
        </w:rPr>
        <w:t>playing</w:t>
      </w:r>
      <w:proofErr w:type="spellEnd"/>
      <w:r w:rsidR="004C401F" w:rsidRPr="00673E3A">
        <w:rPr>
          <w:rFonts w:ascii="Arial" w:hAnsi="Arial" w:cs="Arial"/>
          <w:sz w:val="20"/>
        </w:rPr>
        <w:t xml:space="preserve"> </w:t>
      </w:r>
      <w:proofErr w:type="spellStart"/>
      <w:r w:rsidR="004C401F" w:rsidRPr="00673E3A">
        <w:rPr>
          <w:rFonts w:ascii="Arial" w:hAnsi="Arial" w:cs="Arial"/>
          <w:sz w:val="20"/>
        </w:rPr>
        <w:t>field</w:t>
      </w:r>
      <w:proofErr w:type="spellEnd"/>
      <w:r w:rsidR="004C401F" w:rsidRPr="00673E3A">
        <w:rPr>
          <w:rFonts w:ascii="Arial" w:hAnsi="Arial" w:cs="Arial"/>
          <w:sz w:val="20"/>
        </w:rPr>
        <w:t xml:space="preserve">; mismas reglas para los mismos servicios. </w:t>
      </w:r>
      <w:r w:rsidRPr="00673E3A">
        <w:rPr>
          <w:rFonts w:ascii="Arial" w:hAnsi="Arial" w:cs="Arial"/>
          <w:sz w:val="20"/>
        </w:rPr>
        <w:t>Estamos a</w:t>
      </w:r>
      <w:r w:rsidR="004C401F" w:rsidRPr="00673E3A">
        <w:rPr>
          <w:rFonts w:ascii="Arial" w:hAnsi="Arial" w:cs="Arial"/>
          <w:sz w:val="20"/>
        </w:rPr>
        <w:t xml:space="preserve"> favor de las iniciativas que persigan esta finalidad, pero siempre evitando la doble imposición</w:t>
      </w:r>
      <w:r w:rsidRPr="00673E3A">
        <w:rPr>
          <w:rFonts w:ascii="Arial" w:hAnsi="Arial" w:cs="Arial"/>
          <w:sz w:val="20"/>
        </w:rPr>
        <w:t>”</w:t>
      </w:r>
      <w:r w:rsidR="004C401F" w:rsidRPr="00673E3A">
        <w:rPr>
          <w:rFonts w:ascii="Arial" w:hAnsi="Arial" w:cs="Arial"/>
          <w:sz w:val="20"/>
        </w:rPr>
        <w:t>.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r w:rsidRPr="004C401F">
        <w:rPr>
          <w:rFonts w:ascii="Arial" w:hAnsi="Arial" w:cs="Arial"/>
          <w:sz w:val="20"/>
        </w:rPr>
        <w:t xml:space="preserve">Además, </w:t>
      </w:r>
      <w:r w:rsidR="00E70F73">
        <w:rPr>
          <w:rFonts w:ascii="Arial" w:hAnsi="Arial" w:cs="Arial"/>
          <w:sz w:val="20"/>
        </w:rPr>
        <w:t xml:space="preserve">señala Richart, </w:t>
      </w:r>
      <w:r w:rsidR="00E70F73" w:rsidRPr="00E70F73">
        <w:rPr>
          <w:rFonts w:ascii="Arial" w:hAnsi="Arial" w:cs="Arial"/>
          <w:b/>
          <w:sz w:val="20"/>
        </w:rPr>
        <w:t xml:space="preserve">“la nueva tasa </w:t>
      </w:r>
      <w:r w:rsidRPr="00E70F73">
        <w:rPr>
          <w:rFonts w:ascii="Arial" w:hAnsi="Arial" w:cs="Arial"/>
          <w:b/>
          <w:sz w:val="20"/>
        </w:rPr>
        <w:t>deber</w:t>
      </w:r>
      <w:r w:rsidR="00E70F73" w:rsidRPr="00E70F73">
        <w:rPr>
          <w:rFonts w:ascii="Arial" w:hAnsi="Arial" w:cs="Arial"/>
          <w:b/>
          <w:sz w:val="20"/>
        </w:rPr>
        <w:t>ía</w:t>
      </w:r>
      <w:r w:rsidRPr="00E70F73">
        <w:rPr>
          <w:rFonts w:ascii="Arial" w:hAnsi="Arial" w:cs="Arial"/>
          <w:b/>
          <w:sz w:val="20"/>
        </w:rPr>
        <w:t xml:space="preserve"> tener carácter transitorio y quedar claramente supeditada a la entrada en vigor de la futura Directiva. </w:t>
      </w:r>
      <w:r w:rsidR="00E70F73">
        <w:rPr>
          <w:rFonts w:ascii="Arial" w:hAnsi="Arial" w:cs="Arial"/>
          <w:b/>
          <w:sz w:val="20"/>
        </w:rPr>
        <w:t>Se debe</w:t>
      </w:r>
      <w:r w:rsidRPr="00E70F73">
        <w:rPr>
          <w:rFonts w:ascii="Arial" w:hAnsi="Arial" w:cs="Arial"/>
          <w:b/>
          <w:sz w:val="20"/>
        </w:rPr>
        <w:t xml:space="preserve"> evitar la doble imposición y sólo gravar a las compañías que no están siendo </w:t>
      </w:r>
      <w:r w:rsidR="00E70F73">
        <w:rPr>
          <w:rFonts w:ascii="Arial" w:hAnsi="Arial" w:cs="Arial"/>
          <w:b/>
          <w:sz w:val="20"/>
        </w:rPr>
        <w:t xml:space="preserve">ya </w:t>
      </w:r>
      <w:r w:rsidRPr="00E70F73">
        <w:rPr>
          <w:rFonts w:ascii="Arial" w:hAnsi="Arial" w:cs="Arial"/>
          <w:b/>
          <w:sz w:val="20"/>
        </w:rPr>
        <w:t>gravadas por el impuesto de Sociedades</w:t>
      </w:r>
      <w:r w:rsidR="00E70F73">
        <w:rPr>
          <w:rFonts w:ascii="Arial" w:hAnsi="Arial" w:cs="Arial"/>
          <w:b/>
          <w:sz w:val="20"/>
        </w:rPr>
        <w:t>, para asegurarnos un escenario de juego igual para todos los actores</w:t>
      </w:r>
      <w:r w:rsidR="00E70F73" w:rsidRPr="00E70F73">
        <w:rPr>
          <w:rFonts w:ascii="Arial" w:hAnsi="Arial" w:cs="Arial"/>
          <w:b/>
          <w:sz w:val="20"/>
        </w:rPr>
        <w:t>”</w:t>
      </w:r>
      <w:r w:rsidRPr="00E70F73">
        <w:rPr>
          <w:rFonts w:ascii="Arial" w:hAnsi="Arial" w:cs="Arial"/>
          <w:b/>
          <w:sz w:val="20"/>
        </w:rPr>
        <w:t>.</w:t>
      </w:r>
    </w:p>
    <w:p w:rsidR="004C401F" w:rsidRPr="00E70F73" w:rsidRDefault="00E70F73" w:rsidP="004C401F">
      <w:pPr>
        <w:rPr>
          <w:rFonts w:ascii="Arial" w:hAnsi="Arial" w:cs="Arial"/>
          <w:b/>
          <w:sz w:val="20"/>
        </w:rPr>
      </w:pPr>
      <w:r w:rsidRPr="00E70F73">
        <w:rPr>
          <w:rFonts w:ascii="Arial" w:hAnsi="Arial" w:cs="Arial"/>
          <w:b/>
          <w:sz w:val="20"/>
        </w:rPr>
        <w:t>Empleo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r w:rsidRPr="004C401F">
        <w:rPr>
          <w:rFonts w:ascii="Arial" w:hAnsi="Arial" w:cs="Arial"/>
          <w:sz w:val="20"/>
        </w:rPr>
        <w:t>El documento firmado por PSOE y Podemos también incluye diversas medidas en el ámbito laboral, entre ellas, concluir “de forma urgente” diversas iniciativas parlamentarias relativas a garantizar la igualdad en las condiciones laborales de los trabajadores subcontratados, la obligación de registrar diariamente el horario de entrada y salida de cada trabajador, así como varios proyectos de ley cuyo objetivo es la igualdad retributiva, de trato y oportunidades entre hombres y mujeres.</w:t>
      </w:r>
    </w:p>
    <w:p w:rsidR="004C401F" w:rsidRPr="00E70F73" w:rsidRDefault="00E70F73" w:rsidP="004C40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Desde </w:t>
      </w:r>
      <w:proofErr w:type="spellStart"/>
      <w:r>
        <w:rPr>
          <w:rFonts w:ascii="Arial" w:hAnsi="Arial" w:cs="Arial"/>
          <w:sz w:val="20"/>
        </w:rPr>
        <w:t>DigitalES</w:t>
      </w:r>
      <w:proofErr w:type="spellEnd"/>
      <w:r>
        <w:rPr>
          <w:rFonts w:ascii="Arial" w:hAnsi="Arial" w:cs="Arial"/>
          <w:sz w:val="20"/>
        </w:rPr>
        <w:t xml:space="preserve"> se insiste, d</w:t>
      </w:r>
      <w:r w:rsidR="004C401F" w:rsidRPr="004C401F">
        <w:rPr>
          <w:rFonts w:ascii="Arial" w:hAnsi="Arial" w:cs="Arial"/>
          <w:sz w:val="20"/>
        </w:rPr>
        <w:t xml:space="preserve">ada la relevancia económica y social de estas iniciativas, </w:t>
      </w:r>
      <w:r>
        <w:rPr>
          <w:rFonts w:ascii="Arial" w:hAnsi="Arial" w:cs="Arial"/>
          <w:sz w:val="20"/>
        </w:rPr>
        <w:t>“</w:t>
      </w:r>
      <w:r w:rsidR="004C401F" w:rsidRPr="00E70F73">
        <w:rPr>
          <w:rFonts w:ascii="Arial" w:hAnsi="Arial" w:cs="Arial"/>
          <w:b/>
          <w:sz w:val="20"/>
        </w:rPr>
        <w:t>en la necesidad de que todos estos asuntos se traten con la profundidad y tranquilidad necesarias, enmarcados en el diálogo social de patronal y sindicatos, y huyendo de planteamientos cortoplacistas</w:t>
      </w:r>
      <w:r w:rsidRPr="00E70F73">
        <w:rPr>
          <w:rFonts w:ascii="Arial" w:hAnsi="Arial" w:cs="Arial"/>
          <w:b/>
          <w:sz w:val="20"/>
        </w:rPr>
        <w:t>”</w:t>
      </w:r>
      <w:r w:rsidR="004C401F" w:rsidRPr="00E70F73">
        <w:rPr>
          <w:rFonts w:ascii="Arial" w:hAnsi="Arial" w:cs="Arial"/>
          <w:b/>
          <w:sz w:val="20"/>
        </w:rPr>
        <w:t xml:space="preserve">. </w:t>
      </w:r>
    </w:p>
    <w:p w:rsidR="004C401F" w:rsidRPr="004C401F" w:rsidRDefault="004C401F" w:rsidP="004C401F">
      <w:pPr>
        <w:rPr>
          <w:rFonts w:ascii="Arial" w:hAnsi="Arial" w:cs="Arial"/>
          <w:sz w:val="20"/>
        </w:rPr>
      </w:pPr>
      <w:r w:rsidRPr="004C401F">
        <w:rPr>
          <w:rFonts w:ascii="Arial" w:hAnsi="Arial" w:cs="Arial"/>
          <w:sz w:val="20"/>
        </w:rPr>
        <w:t>Del mismo modo</w:t>
      </w:r>
      <w:r w:rsidR="00E70F73">
        <w:rPr>
          <w:rFonts w:ascii="Arial" w:hAnsi="Arial" w:cs="Arial"/>
          <w:sz w:val="20"/>
        </w:rPr>
        <w:t xml:space="preserve">, </w:t>
      </w:r>
      <w:r w:rsidR="00B042F9">
        <w:rPr>
          <w:rFonts w:ascii="Arial" w:hAnsi="Arial" w:cs="Arial"/>
          <w:sz w:val="20"/>
        </w:rPr>
        <w:t xml:space="preserve">la patronal anima al Gobierno la </w:t>
      </w:r>
      <w:r w:rsidR="00B042F9" w:rsidRPr="00673E3A">
        <w:rPr>
          <w:rFonts w:ascii="Arial" w:hAnsi="Arial" w:cs="Arial"/>
          <w:b/>
          <w:sz w:val="20"/>
        </w:rPr>
        <w:t>colaboración público-privada</w:t>
      </w:r>
      <w:r w:rsidR="00B042F9">
        <w:rPr>
          <w:rFonts w:ascii="Arial" w:hAnsi="Arial" w:cs="Arial"/>
          <w:sz w:val="20"/>
        </w:rPr>
        <w:t xml:space="preserve"> y a la </w:t>
      </w:r>
      <w:r w:rsidR="00B042F9" w:rsidRPr="00673E3A">
        <w:rPr>
          <w:rFonts w:ascii="Arial" w:hAnsi="Arial" w:cs="Arial"/>
          <w:b/>
          <w:sz w:val="20"/>
        </w:rPr>
        <w:t>autorregulación</w:t>
      </w:r>
      <w:r w:rsidR="00B042F9">
        <w:rPr>
          <w:rFonts w:ascii="Arial" w:hAnsi="Arial" w:cs="Arial"/>
          <w:sz w:val="20"/>
        </w:rPr>
        <w:t xml:space="preserve"> de algunos aspectos, como los relacionados con la igualdad de género. </w:t>
      </w:r>
      <w:r w:rsidR="00673E3A">
        <w:rPr>
          <w:rFonts w:ascii="Arial" w:hAnsi="Arial" w:cs="Arial"/>
          <w:sz w:val="20"/>
        </w:rPr>
        <w:t xml:space="preserve">En este sentido </w:t>
      </w:r>
      <w:r w:rsidR="00E70F73">
        <w:rPr>
          <w:rFonts w:ascii="Arial" w:hAnsi="Arial" w:cs="Arial"/>
          <w:sz w:val="20"/>
        </w:rPr>
        <w:t xml:space="preserve">Alicia Richart ha señalado que </w:t>
      </w:r>
      <w:r w:rsidR="00E70F73" w:rsidRPr="00B042F9">
        <w:rPr>
          <w:rFonts w:ascii="Arial" w:hAnsi="Arial" w:cs="Arial"/>
          <w:b/>
          <w:sz w:val="20"/>
        </w:rPr>
        <w:t>“</w:t>
      </w:r>
      <w:r w:rsidRPr="00B042F9">
        <w:rPr>
          <w:rFonts w:ascii="Arial" w:hAnsi="Arial" w:cs="Arial"/>
          <w:b/>
          <w:sz w:val="20"/>
        </w:rPr>
        <w:t xml:space="preserve">siendo muchas de las empresas que conforman </w:t>
      </w:r>
      <w:proofErr w:type="spellStart"/>
      <w:r w:rsidRPr="00B042F9">
        <w:rPr>
          <w:rFonts w:ascii="Arial" w:hAnsi="Arial" w:cs="Arial"/>
          <w:b/>
          <w:sz w:val="20"/>
        </w:rPr>
        <w:t>DigitalES</w:t>
      </w:r>
      <w:proofErr w:type="spellEnd"/>
      <w:r w:rsidRPr="00B042F9">
        <w:rPr>
          <w:rFonts w:ascii="Arial" w:hAnsi="Arial" w:cs="Arial"/>
          <w:b/>
          <w:sz w:val="20"/>
        </w:rPr>
        <w:t xml:space="preserve"> pioneras en el impulso de políticas internas de fomento de la presencia femenina en sus cuadros directivos y plantillas, queremos animar a todas las fuerzas políticas a trabajar conjuntamente con el sector privado para avanzar en aquellos aspectos que sea necesario mejorar (tales como el fomento de vocaciones tecnológicas o STEM, inversión en programas de desarrollo de l</w:t>
      </w:r>
      <w:bookmarkStart w:id="0" w:name="_GoBack"/>
      <w:bookmarkEnd w:id="0"/>
      <w:r w:rsidRPr="00B042F9">
        <w:rPr>
          <w:rFonts w:ascii="Arial" w:hAnsi="Arial" w:cs="Arial"/>
          <w:b/>
          <w:sz w:val="20"/>
        </w:rPr>
        <w:t xml:space="preserve">iderazgo en mujeres, etc.), sin que </w:t>
      </w:r>
      <w:r w:rsidR="00673E3A">
        <w:rPr>
          <w:rFonts w:ascii="Arial" w:hAnsi="Arial" w:cs="Arial"/>
          <w:b/>
          <w:sz w:val="20"/>
        </w:rPr>
        <w:t xml:space="preserve">para ello </w:t>
      </w:r>
      <w:r w:rsidRPr="00B042F9">
        <w:rPr>
          <w:rFonts w:ascii="Arial" w:hAnsi="Arial" w:cs="Arial"/>
          <w:b/>
          <w:sz w:val="20"/>
        </w:rPr>
        <w:t xml:space="preserve">se deba recurrir a la regulación de aspectos que ya están siendo resueltos de forma exitosa mediante la </w:t>
      </w:r>
      <w:r w:rsidR="00B042F9" w:rsidRPr="00B042F9">
        <w:rPr>
          <w:rFonts w:ascii="Arial" w:hAnsi="Arial" w:cs="Arial"/>
          <w:b/>
          <w:sz w:val="20"/>
        </w:rPr>
        <w:t>autorregulación”</w:t>
      </w:r>
      <w:r w:rsidRPr="004C401F">
        <w:rPr>
          <w:rFonts w:ascii="Arial" w:hAnsi="Arial" w:cs="Arial"/>
          <w:sz w:val="20"/>
        </w:rPr>
        <w:t xml:space="preserve">. </w:t>
      </w:r>
    </w:p>
    <w:p w:rsidR="001F06EE" w:rsidRDefault="004C401F" w:rsidP="004C401F">
      <w:pPr>
        <w:rPr>
          <w:rFonts w:ascii="Tahoma" w:hAnsi="Tahoma" w:cs="Tahoma"/>
          <w:sz w:val="20"/>
        </w:rPr>
      </w:pPr>
      <w:r w:rsidRPr="004C401F">
        <w:rPr>
          <w:rFonts w:ascii="Arial" w:hAnsi="Arial" w:cs="Arial"/>
          <w:sz w:val="20"/>
        </w:rPr>
        <w:t xml:space="preserve">Finalmente, </w:t>
      </w:r>
      <w:r w:rsidR="00B042F9">
        <w:rPr>
          <w:rFonts w:ascii="Arial" w:hAnsi="Arial" w:cs="Arial"/>
          <w:sz w:val="20"/>
        </w:rPr>
        <w:t>la patronal tecnológica ha</w:t>
      </w:r>
      <w:r w:rsidRPr="004C401F">
        <w:rPr>
          <w:rFonts w:ascii="Arial" w:hAnsi="Arial" w:cs="Arial"/>
          <w:sz w:val="20"/>
        </w:rPr>
        <w:t xml:space="preserve"> mostra</w:t>
      </w:r>
      <w:r w:rsidR="00B042F9">
        <w:rPr>
          <w:rFonts w:ascii="Arial" w:hAnsi="Arial" w:cs="Arial"/>
          <w:sz w:val="20"/>
        </w:rPr>
        <w:t>do</w:t>
      </w:r>
      <w:r w:rsidRPr="004C401F">
        <w:rPr>
          <w:rFonts w:ascii="Arial" w:hAnsi="Arial" w:cs="Arial"/>
          <w:sz w:val="20"/>
        </w:rPr>
        <w:t xml:space="preserve"> </w:t>
      </w:r>
      <w:r w:rsidR="00B042F9">
        <w:rPr>
          <w:rFonts w:ascii="Arial" w:hAnsi="Arial" w:cs="Arial"/>
          <w:sz w:val="20"/>
        </w:rPr>
        <w:t>su</w:t>
      </w:r>
      <w:r w:rsidRPr="004C401F">
        <w:rPr>
          <w:rFonts w:ascii="Arial" w:hAnsi="Arial" w:cs="Arial"/>
          <w:sz w:val="20"/>
        </w:rPr>
        <w:t xml:space="preserve"> preocupación por el impulso que se quiere dar al proyecto de ley para </w:t>
      </w:r>
      <w:r w:rsidRPr="00B042F9">
        <w:rPr>
          <w:rFonts w:ascii="Arial" w:hAnsi="Arial" w:cs="Arial"/>
          <w:b/>
          <w:sz w:val="20"/>
        </w:rPr>
        <w:t>registrar diariamente el horario de entrada y salida de cada trabajador</w:t>
      </w:r>
      <w:r w:rsidR="00B042F9">
        <w:rPr>
          <w:rFonts w:ascii="Arial" w:hAnsi="Arial" w:cs="Arial"/>
          <w:sz w:val="20"/>
        </w:rPr>
        <w:t xml:space="preserve">. Para </w:t>
      </w:r>
      <w:proofErr w:type="spellStart"/>
      <w:r w:rsidR="00B042F9">
        <w:rPr>
          <w:rFonts w:ascii="Arial" w:hAnsi="Arial" w:cs="Arial"/>
          <w:sz w:val="20"/>
        </w:rPr>
        <w:t>DigitalES</w:t>
      </w:r>
      <w:proofErr w:type="spellEnd"/>
      <w:r w:rsidR="00B042F9">
        <w:rPr>
          <w:rFonts w:ascii="Arial" w:hAnsi="Arial" w:cs="Arial"/>
          <w:sz w:val="20"/>
        </w:rPr>
        <w:t xml:space="preserve"> “</w:t>
      </w:r>
      <w:r w:rsidR="00B042F9" w:rsidRPr="00673E3A">
        <w:rPr>
          <w:rFonts w:ascii="Arial" w:hAnsi="Arial" w:cs="Arial"/>
          <w:b/>
          <w:sz w:val="20"/>
        </w:rPr>
        <w:t>esta</w:t>
      </w:r>
      <w:r w:rsidR="00B042F9">
        <w:rPr>
          <w:rFonts w:ascii="Arial" w:hAnsi="Arial" w:cs="Arial"/>
          <w:sz w:val="20"/>
        </w:rPr>
        <w:t xml:space="preserve"> </w:t>
      </w:r>
      <w:r w:rsidR="00B042F9" w:rsidRPr="00B042F9">
        <w:rPr>
          <w:rFonts w:ascii="Arial" w:hAnsi="Arial" w:cs="Arial"/>
          <w:b/>
          <w:sz w:val="20"/>
        </w:rPr>
        <w:t xml:space="preserve">medida </w:t>
      </w:r>
      <w:r w:rsidRPr="00B042F9">
        <w:rPr>
          <w:rFonts w:ascii="Arial" w:hAnsi="Arial" w:cs="Arial"/>
          <w:b/>
          <w:sz w:val="20"/>
        </w:rPr>
        <w:t>supondría un obstáculo para el avance de la industria digital en España, caracterizada por facilitar a sus empleados modelos de trabajo que fomentan la flexibilidad laboral y conciliación con la vida privada</w:t>
      </w:r>
      <w:r w:rsidR="00B042F9" w:rsidRPr="00B042F9">
        <w:rPr>
          <w:rFonts w:ascii="Arial" w:hAnsi="Arial" w:cs="Arial"/>
          <w:b/>
          <w:sz w:val="20"/>
        </w:rPr>
        <w:t>”</w:t>
      </w:r>
      <w:r w:rsidRPr="00B042F9">
        <w:rPr>
          <w:rFonts w:ascii="Arial" w:hAnsi="Arial" w:cs="Arial"/>
          <w:b/>
          <w:sz w:val="20"/>
        </w:rPr>
        <w:t>.</w:t>
      </w:r>
      <w:r w:rsidR="00B042F9">
        <w:rPr>
          <w:rFonts w:ascii="Arial" w:hAnsi="Arial" w:cs="Arial"/>
          <w:sz w:val="20"/>
        </w:rPr>
        <w:t xml:space="preserve"> Además, señalan, l</w:t>
      </w:r>
      <w:r w:rsidRPr="004C401F">
        <w:rPr>
          <w:rFonts w:ascii="Arial" w:hAnsi="Arial" w:cs="Arial"/>
          <w:sz w:val="20"/>
        </w:rPr>
        <w:t>os modelos basados en el teletrabajo o la gestión de equipos internacionales desde España</w:t>
      </w:r>
      <w:r w:rsidR="00B042F9">
        <w:rPr>
          <w:rFonts w:ascii="Arial" w:hAnsi="Arial" w:cs="Arial"/>
          <w:sz w:val="20"/>
        </w:rPr>
        <w:t xml:space="preserve"> </w:t>
      </w:r>
      <w:r w:rsidRPr="004C401F">
        <w:rPr>
          <w:rFonts w:ascii="Arial" w:hAnsi="Arial" w:cs="Arial"/>
          <w:sz w:val="20"/>
        </w:rPr>
        <w:t>podrían verse seriamente afectados en un mercado que es global, flexible y altamente competitivo.</w:t>
      </w:r>
    </w:p>
    <w:p w:rsidR="00305E0E" w:rsidRDefault="00305E0E" w:rsidP="005314EF">
      <w:pPr>
        <w:rPr>
          <w:rFonts w:ascii="Tahoma" w:hAnsi="Tahoma" w:cs="Tahoma"/>
          <w:sz w:val="20"/>
        </w:rPr>
      </w:pPr>
    </w:p>
    <w:p w:rsidR="00B042F9" w:rsidRDefault="00B042F9" w:rsidP="005314EF">
      <w:pPr>
        <w:rPr>
          <w:rFonts w:ascii="Tahoma" w:hAnsi="Tahoma" w:cs="Tahoma"/>
          <w:sz w:val="20"/>
        </w:rPr>
      </w:pPr>
    </w:p>
    <w:p w:rsidR="00B042F9" w:rsidRDefault="00B042F9" w:rsidP="005314EF">
      <w:pPr>
        <w:rPr>
          <w:rFonts w:ascii="Tahoma" w:hAnsi="Tahoma" w:cs="Tahoma"/>
          <w:sz w:val="20"/>
        </w:rPr>
      </w:pPr>
    </w:p>
    <w:p w:rsidR="00B47E1C" w:rsidRPr="00B042F9" w:rsidRDefault="00A7369A" w:rsidP="00B042F9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1F06EE">
        <w:rPr>
          <w:rFonts w:ascii="Arial" w:hAnsi="Arial" w:cs="Arial"/>
          <w:i/>
          <w:sz w:val="16"/>
          <w:szCs w:val="20"/>
        </w:rPr>
        <w:t>DigitalES</w:t>
      </w:r>
      <w:proofErr w:type="spellEnd"/>
      <w:r w:rsidRPr="001F06EE">
        <w:rPr>
          <w:rFonts w:ascii="Arial" w:hAnsi="Arial" w:cs="Arial"/>
          <w:i/>
          <w:sz w:val="16"/>
          <w:szCs w:val="20"/>
        </w:rPr>
        <w:t>, Asociación Española para la Digitalización, integra las principales empresas del sector de la tecnología e innovación digital en España.  En conjunto, estas compañías, emplean a más de 1</w:t>
      </w:r>
      <w:r w:rsidR="001D513C" w:rsidRPr="001F06EE">
        <w:rPr>
          <w:rFonts w:ascii="Arial" w:hAnsi="Arial" w:cs="Arial"/>
          <w:i/>
          <w:sz w:val="16"/>
          <w:szCs w:val="20"/>
        </w:rPr>
        <w:t>50</w:t>
      </w:r>
      <w:r w:rsidRPr="001F06EE">
        <w:rPr>
          <w:rFonts w:ascii="Arial" w:hAnsi="Arial" w:cs="Arial"/>
          <w:i/>
          <w:sz w:val="16"/>
          <w:szCs w:val="20"/>
        </w:rPr>
        <w:t>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p w:rsidR="00B042F9" w:rsidRDefault="00B042F9" w:rsidP="00604CCF">
      <w:pPr>
        <w:spacing w:after="0"/>
        <w:rPr>
          <w:rFonts w:ascii="Arial" w:hAnsi="Arial" w:cs="Arial"/>
          <w:b/>
          <w:sz w:val="18"/>
        </w:rPr>
      </w:pPr>
    </w:p>
    <w:p w:rsidR="00B47E1C" w:rsidRPr="001F06EE" w:rsidRDefault="00B47E1C" w:rsidP="00604CCF">
      <w:pPr>
        <w:spacing w:after="0"/>
        <w:rPr>
          <w:rFonts w:ascii="Arial" w:hAnsi="Arial" w:cs="Arial"/>
          <w:b/>
          <w:sz w:val="18"/>
        </w:rPr>
      </w:pPr>
      <w:r w:rsidRPr="001F06EE">
        <w:rPr>
          <w:rFonts w:ascii="Arial" w:hAnsi="Arial" w:cs="Arial"/>
          <w:b/>
          <w:sz w:val="18"/>
        </w:rPr>
        <w:t>Más información:</w:t>
      </w:r>
    </w:p>
    <w:p w:rsidR="00EA6A4F" w:rsidRPr="001F06EE" w:rsidRDefault="00EA6A4F" w:rsidP="00604CCF">
      <w:pPr>
        <w:spacing w:after="0"/>
        <w:rPr>
          <w:rFonts w:ascii="Arial" w:hAnsi="Arial" w:cs="Arial"/>
          <w:b/>
          <w:sz w:val="18"/>
        </w:rPr>
      </w:pPr>
      <w:r w:rsidRPr="001F06EE">
        <w:rPr>
          <w:rFonts w:ascii="Arial" w:hAnsi="Arial" w:cs="Arial"/>
          <w:b/>
          <w:sz w:val="18"/>
        </w:rPr>
        <w:t>Report Comunicación</w:t>
      </w:r>
    </w:p>
    <w:p w:rsidR="00071D72" w:rsidRPr="001F06EE" w:rsidRDefault="00071D72" w:rsidP="00604CCF">
      <w:pPr>
        <w:spacing w:after="0"/>
        <w:rPr>
          <w:rFonts w:ascii="Arial" w:hAnsi="Arial" w:cs="Arial"/>
          <w:sz w:val="18"/>
        </w:rPr>
      </w:pPr>
      <w:r w:rsidRPr="001F06EE">
        <w:rPr>
          <w:rFonts w:ascii="Arial" w:hAnsi="Arial" w:cs="Arial"/>
          <w:b/>
          <w:sz w:val="18"/>
        </w:rPr>
        <w:t>Rocío Alvarez</w:t>
      </w:r>
      <w:r w:rsidR="00EA6A4F" w:rsidRPr="001F06EE">
        <w:rPr>
          <w:rFonts w:ascii="Arial" w:hAnsi="Arial" w:cs="Arial"/>
          <w:sz w:val="18"/>
        </w:rPr>
        <w:t xml:space="preserve"> – </w:t>
      </w:r>
      <w:hyperlink r:id="rId7" w:history="1">
        <w:r w:rsidR="00EA6A4F" w:rsidRPr="001F06EE">
          <w:rPr>
            <w:rStyle w:val="Hipervnculo"/>
            <w:sz w:val="20"/>
          </w:rPr>
          <w:t>ralvarez@report-comunicacion.com</w:t>
        </w:r>
      </w:hyperlink>
    </w:p>
    <w:p w:rsidR="00EA6A4F" w:rsidRPr="001F06EE" w:rsidRDefault="00071D72" w:rsidP="00604CCF">
      <w:pPr>
        <w:spacing w:after="0"/>
        <w:rPr>
          <w:rFonts w:ascii="Arial" w:hAnsi="Arial" w:cs="Arial"/>
          <w:sz w:val="18"/>
        </w:rPr>
      </w:pPr>
      <w:r w:rsidRPr="001F06EE">
        <w:rPr>
          <w:rFonts w:ascii="Arial" w:hAnsi="Arial" w:cs="Arial"/>
          <w:sz w:val="18"/>
        </w:rPr>
        <w:t>Tel. 91 351 36 36</w:t>
      </w:r>
    </w:p>
    <w:sectPr w:rsidR="00EA6A4F" w:rsidRPr="001F0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4A" w:rsidRDefault="0012494A" w:rsidP="001F06EE">
      <w:pPr>
        <w:spacing w:after="0" w:line="240" w:lineRule="auto"/>
      </w:pPr>
      <w:r>
        <w:separator/>
      </w:r>
    </w:p>
  </w:endnote>
  <w:endnote w:type="continuationSeparator" w:id="0">
    <w:p w:rsidR="0012494A" w:rsidRDefault="0012494A" w:rsidP="001F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-Regular">
    <w:altName w:val="Calibri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2F" w:rsidRDefault="00A66F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35946"/>
      <w:docPartObj>
        <w:docPartGallery w:val="Page Numbers (Bottom of Page)"/>
        <w:docPartUnique/>
      </w:docPartObj>
    </w:sdtPr>
    <w:sdtEndPr/>
    <w:sdtContent>
      <w:p w:rsidR="001F06EE" w:rsidRDefault="001F06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06EE" w:rsidRDefault="001F06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2F" w:rsidRDefault="00A66F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4A" w:rsidRDefault="0012494A" w:rsidP="001F06EE">
      <w:pPr>
        <w:spacing w:after="0" w:line="240" w:lineRule="auto"/>
      </w:pPr>
      <w:r>
        <w:separator/>
      </w:r>
    </w:p>
  </w:footnote>
  <w:footnote w:type="continuationSeparator" w:id="0">
    <w:p w:rsidR="0012494A" w:rsidRDefault="0012494A" w:rsidP="001F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2F" w:rsidRDefault="00A66F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EE" w:rsidRDefault="001F06EE">
    <w:pPr>
      <w:pStyle w:val="Encabezado"/>
    </w:pPr>
    <w:r w:rsidRPr="00AC1D07">
      <w:rPr>
        <w:rFonts w:ascii="Exo2-Regular" w:hAnsi="Exo2-Regular" w:cs="Exo2-Regular"/>
        <w:noProof/>
        <w:sz w:val="14"/>
        <w:szCs w:val="14"/>
        <w:lang w:eastAsia="es-ES"/>
      </w:rPr>
      <w:drawing>
        <wp:anchor distT="0" distB="0" distL="114300" distR="114300" simplePos="0" relativeHeight="251657216" behindDoc="1" locked="0" layoutInCell="1" allowOverlap="1" wp14:anchorId="46D82FF0" wp14:editId="6EB3EF1D">
          <wp:simplePos x="0" y="0"/>
          <wp:positionH relativeFrom="column">
            <wp:posOffset>3920490</wp:posOffset>
          </wp:positionH>
          <wp:positionV relativeFrom="paragraph">
            <wp:posOffset>-59055</wp:posOffset>
          </wp:positionV>
          <wp:extent cx="1995170" cy="631825"/>
          <wp:effectExtent l="0" t="0" r="5080" b="0"/>
          <wp:wrapTopAndBottom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0" t="18540" r="4546" b="22568"/>
                  <a:stretch/>
                </pic:blipFill>
                <pic:spPr>
                  <a:xfrm>
                    <a:off x="0" y="0"/>
                    <a:ext cx="19951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06EE" w:rsidRDefault="001F06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2F" w:rsidRDefault="00A66F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217"/>
    <w:multiLevelType w:val="hybridMultilevel"/>
    <w:tmpl w:val="E73A543E"/>
    <w:lvl w:ilvl="0" w:tplc="FFEA59F0">
      <w:start w:val="80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7430C"/>
    <w:multiLevelType w:val="hybridMultilevel"/>
    <w:tmpl w:val="8236F906"/>
    <w:lvl w:ilvl="0" w:tplc="AA564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4F55"/>
    <w:multiLevelType w:val="hybridMultilevel"/>
    <w:tmpl w:val="85162EDC"/>
    <w:lvl w:ilvl="0" w:tplc="E0861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1BC2"/>
    <w:multiLevelType w:val="hybridMultilevel"/>
    <w:tmpl w:val="263AE5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471BB2"/>
    <w:multiLevelType w:val="multilevel"/>
    <w:tmpl w:val="62C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B61CB"/>
    <w:multiLevelType w:val="hybridMultilevel"/>
    <w:tmpl w:val="D7F804F2"/>
    <w:lvl w:ilvl="0" w:tplc="FFEA59F0">
      <w:start w:val="80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6"/>
    <w:rsid w:val="00032F87"/>
    <w:rsid w:val="00067C26"/>
    <w:rsid w:val="00071985"/>
    <w:rsid w:val="00071D72"/>
    <w:rsid w:val="000C7EC3"/>
    <w:rsid w:val="0011314B"/>
    <w:rsid w:val="001135EF"/>
    <w:rsid w:val="00115E82"/>
    <w:rsid w:val="0012494A"/>
    <w:rsid w:val="001521A2"/>
    <w:rsid w:val="00172B96"/>
    <w:rsid w:val="0019168E"/>
    <w:rsid w:val="001954B9"/>
    <w:rsid w:val="001C4CE2"/>
    <w:rsid w:val="001D0A06"/>
    <w:rsid w:val="001D513C"/>
    <w:rsid w:val="001E0796"/>
    <w:rsid w:val="001F06EE"/>
    <w:rsid w:val="001F3E3C"/>
    <w:rsid w:val="00244EDD"/>
    <w:rsid w:val="00277BAD"/>
    <w:rsid w:val="00295A79"/>
    <w:rsid w:val="002D4426"/>
    <w:rsid w:val="002D7EDF"/>
    <w:rsid w:val="00305E0E"/>
    <w:rsid w:val="00336A21"/>
    <w:rsid w:val="003679D6"/>
    <w:rsid w:val="003925B7"/>
    <w:rsid w:val="003A0A1E"/>
    <w:rsid w:val="003D18A6"/>
    <w:rsid w:val="003D3019"/>
    <w:rsid w:val="00411A0D"/>
    <w:rsid w:val="004618DF"/>
    <w:rsid w:val="004C401F"/>
    <w:rsid w:val="004E69AD"/>
    <w:rsid w:val="00504306"/>
    <w:rsid w:val="0052631E"/>
    <w:rsid w:val="005314EF"/>
    <w:rsid w:val="00557921"/>
    <w:rsid w:val="0056438E"/>
    <w:rsid w:val="00565498"/>
    <w:rsid w:val="005B69D8"/>
    <w:rsid w:val="005F6350"/>
    <w:rsid w:val="00604CCF"/>
    <w:rsid w:val="00610138"/>
    <w:rsid w:val="006278B8"/>
    <w:rsid w:val="00673E3A"/>
    <w:rsid w:val="006807B3"/>
    <w:rsid w:val="00693145"/>
    <w:rsid w:val="006D0890"/>
    <w:rsid w:val="006D3EA3"/>
    <w:rsid w:val="007204B0"/>
    <w:rsid w:val="007274B9"/>
    <w:rsid w:val="007F37AD"/>
    <w:rsid w:val="00870FE8"/>
    <w:rsid w:val="008A3758"/>
    <w:rsid w:val="008C5682"/>
    <w:rsid w:val="008D3878"/>
    <w:rsid w:val="00955F67"/>
    <w:rsid w:val="00964CBC"/>
    <w:rsid w:val="00964F88"/>
    <w:rsid w:val="00A23481"/>
    <w:rsid w:val="00A66F2F"/>
    <w:rsid w:val="00A7369A"/>
    <w:rsid w:val="00A766F8"/>
    <w:rsid w:val="00A92CC9"/>
    <w:rsid w:val="00AC1D07"/>
    <w:rsid w:val="00B042F9"/>
    <w:rsid w:val="00B147CA"/>
    <w:rsid w:val="00B25197"/>
    <w:rsid w:val="00B460FF"/>
    <w:rsid w:val="00B47E1C"/>
    <w:rsid w:val="00BA45A7"/>
    <w:rsid w:val="00C13884"/>
    <w:rsid w:val="00C37563"/>
    <w:rsid w:val="00C6492D"/>
    <w:rsid w:val="00CA08C9"/>
    <w:rsid w:val="00CC277C"/>
    <w:rsid w:val="00CF5F99"/>
    <w:rsid w:val="00D37165"/>
    <w:rsid w:val="00D62A44"/>
    <w:rsid w:val="00D93FE5"/>
    <w:rsid w:val="00DC03FE"/>
    <w:rsid w:val="00E64CAE"/>
    <w:rsid w:val="00E70F73"/>
    <w:rsid w:val="00E93583"/>
    <w:rsid w:val="00EA6A4F"/>
    <w:rsid w:val="00EB5A1C"/>
    <w:rsid w:val="00EC07AF"/>
    <w:rsid w:val="00ED2589"/>
    <w:rsid w:val="00EE3D5A"/>
    <w:rsid w:val="00EE56EA"/>
    <w:rsid w:val="00F65B83"/>
    <w:rsid w:val="00FA564A"/>
    <w:rsid w:val="00FC1CE4"/>
    <w:rsid w:val="00FE15CD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D4B05"/>
  <w15:docId w15:val="{AB30D3A3-B991-4A13-8C6B-0FFA0E70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0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1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D07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7E1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EA6A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1CE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A0A1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A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hareaholic-share-button">
    <w:name w:val="shareaholic-share-button"/>
    <w:basedOn w:val="Normal"/>
    <w:rsid w:val="003A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hareaholic-share-button-counter">
    <w:name w:val="shareaholic-share-button-counter"/>
    <w:basedOn w:val="Fuentedeprrafopredeter"/>
    <w:rsid w:val="003A0A1E"/>
  </w:style>
  <w:style w:type="character" w:styleId="Textoennegrita">
    <w:name w:val="Strong"/>
    <w:basedOn w:val="Fuentedeprrafopredeter"/>
    <w:uiPriority w:val="22"/>
    <w:qFormat/>
    <w:rsid w:val="003A0A1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F0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6EE"/>
  </w:style>
  <w:style w:type="paragraph" w:styleId="Piedepgina">
    <w:name w:val="footer"/>
    <w:basedOn w:val="Normal"/>
    <w:link w:val="PiedepginaCar"/>
    <w:uiPriority w:val="99"/>
    <w:unhideWhenUsed/>
    <w:rsid w:val="001F0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3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35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441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916">
                  <w:marLeft w:val="0"/>
                  <w:marRight w:val="15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lvarez@report-comunicacio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Toussaint</dc:creator>
  <cp:lastModifiedBy>Report Comunicación</cp:lastModifiedBy>
  <cp:revision>3</cp:revision>
  <cp:lastPrinted>2017-11-30T13:33:00Z</cp:lastPrinted>
  <dcterms:created xsi:type="dcterms:W3CDTF">2018-10-19T10:11:00Z</dcterms:created>
  <dcterms:modified xsi:type="dcterms:W3CDTF">2018-10-19T10:17:00Z</dcterms:modified>
</cp:coreProperties>
</file>