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96FB" w14:textId="77777777" w:rsidR="006477FA" w:rsidRDefault="006477FA" w:rsidP="006477FA">
      <w:pPr>
        <w:spacing w:after="0" w:line="271" w:lineRule="auto"/>
        <w:jc w:val="center"/>
        <w:rPr>
          <w:rFonts w:ascii="Tahoma" w:hAnsi="Tahoma" w:cs="Tahoma"/>
          <w:b/>
          <w:sz w:val="20"/>
          <w:szCs w:val="20"/>
        </w:rPr>
      </w:pPr>
    </w:p>
    <w:p w14:paraId="6A8A78C7" w14:textId="77777777" w:rsidR="006477FA" w:rsidRDefault="006477FA" w:rsidP="006477FA">
      <w:pPr>
        <w:spacing w:after="0" w:line="271" w:lineRule="auto"/>
        <w:jc w:val="center"/>
        <w:rPr>
          <w:rFonts w:ascii="Tahoma" w:hAnsi="Tahoma" w:cs="Tahoma"/>
          <w:b/>
          <w:sz w:val="20"/>
          <w:szCs w:val="20"/>
        </w:rPr>
      </w:pPr>
    </w:p>
    <w:p w14:paraId="36843200" w14:textId="77777777" w:rsidR="00F72C8D" w:rsidRPr="00F72C8D" w:rsidRDefault="00F72C8D" w:rsidP="00F72C8D">
      <w:pPr>
        <w:spacing w:after="0" w:line="271" w:lineRule="auto"/>
        <w:rPr>
          <w:rFonts w:ascii="Tahoma" w:hAnsi="Tahoma" w:cs="Tahoma"/>
          <w:sz w:val="20"/>
          <w:szCs w:val="20"/>
        </w:rPr>
      </w:pPr>
      <w:bookmarkStart w:id="0" w:name="_Hlk530484447"/>
      <w:bookmarkStart w:id="1" w:name="_GoBack"/>
      <w:r w:rsidRPr="00F72C8D">
        <w:rPr>
          <w:rFonts w:ascii="Tahoma" w:hAnsi="Tahoma" w:cs="Tahoma"/>
          <w:sz w:val="20"/>
          <w:szCs w:val="20"/>
        </w:rPr>
        <w:t xml:space="preserve">Encuentro sobre Territorios Inteligentes organizado por la patronal tecnológica </w:t>
      </w:r>
      <w:proofErr w:type="spellStart"/>
      <w:r w:rsidRPr="00F72C8D">
        <w:rPr>
          <w:rFonts w:ascii="Tahoma" w:hAnsi="Tahoma" w:cs="Tahoma"/>
          <w:sz w:val="20"/>
          <w:szCs w:val="20"/>
        </w:rPr>
        <w:t>DigitalES</w:t>
      </w:r>
      <w:proofErr w:type="spellEnd"/>
    </w:p>
    <w:p w14:paraId="07901126" w14:textId="77777777" w:rsidR="00F72C8D" w:rsidRDefault="00F72C8D" w:rsidP="00517F4D">
      <w:pPr>
        <w:spacing w:after="0" w:line="271" w:lineRule="auto"/>
        <w:jc w:val="center"/>
        <w:rPr>
          <w:rFonts w:ascii="Tahoma" w:hAnsi="Tahoma" w:cs="Tahoma"/>
          <w:b/>
          <w:sz w:val="24"/>
          <w:szCs w:val="20"/>
        </w:rPr>
      </w:pPr>
    </w:p>
    <w:p w14:paraId="69CFABAB" w14:textId="087EE7D2" w:rsidR="006324E5" w:rsidRPr="006324E5" w:rsidRDefault="00046FCB" w:rsidP="00517F4D">
      <w:pPr>
        <w:spacing w:after="0" w:line="271" w:lineRule="auto"/>
        <w:jc w:val="center"/>
        <w:rPr>
          <w:rFonts w:ascii="Tahoma" w:hAnsi="Tahoma" w:cs="Tahoma"/>
          <w:b/>
          <w:sz w:val="24"/>
          <w:szCs w:val="20"/>
        </w:rPr>
      </w:pPr>
      <w:r>
        <w:rPr>
          <w:rFonts w:ascii="Tahoma" w:hAnsi="Tahoma" w:cs="Tahoma"/>
          <w:b/>
          <w:sz w:val="24"/>
          <w:szCs w:val="20"/>
        </w:rPr>
        <w:t xml:space="preserve">Gema Igual, alcaldesa de Santander: </w:t>
      </w:r>
      <w:r w:rsidR="00517F4D">
        <w:rPr>
          <w:rFonts w:ascii="Tahoma" w:hAnsi="Tahoma" w:cs="Tahoma"/>
          <w:b/>
          <w:sz w:val="24"/>
          <w:szCs w:val="20"/>
        </w:rPr>
        <w:t>“El ciudadano debe ser el centro en el diseño de las ciudades inteligentes”</w:t>
      </w:r>
    </w:p>
    <w:p w14:paraId="508FD6EA" w14:textId="5EF9A300" w:rsidR="00C43293" w:rsidRDefault="00C43293" w:rsidP="00D52126">
      <w:pPr>
        <w:spacing w:after="0" w:line="271" w:lineRule="auto"/>
        <w:rPr>
          <w:rFonts w:ascii="Tahoma" w:hAnsi="Tahoma" w:cs="Tahoma"/>
          <w:b/>
          <w:sz w:val="20"/>
          <w:szCs w:val="20"/>
        </w:rPr>
      </w:pPr>
    </w:p>
    <w:p w14:paraId="35F9160D" w14:textId="674480FD" w:rsidR="00C43293" w:rsidRDefault="00F72C8D" w:rsidP="00F72C8D">
      <w:pPr>
        <w:pStyle w:val="Prrafodelista"/>
        <w:numPr>
          <w:ilvl w:val="0"/>
          <w:numId w:val="22"/>
        </w:numPr>
        <w:spacing w:after="0" w:line="271" w:lineRule="auto"/>
        <w:rPr>
          <w:rFonts w:ascii="Tahoma" w:hAnsi="Tahoma" w:cs="Tahoma"/>
          <w:sz w:val="20"/>
          <w:szCs w:val="20"/>
        </w:rPr>
      </w:pPr>
      <w:r w:rsidRPr="00F72C8D">
        <w:rPr>
          <w:rFonts w:ascii="Tahoma" w:hAnsi="Tahoma" w:cs="Tahoma"/>
          <w:sz w:val="20"/>
          <w:szCs w:val="20"/>
        </w:rPr>
        <w:t>El concepto de ciudad inteligente evoluciona hacia el de “</w:t>
      </w:r>
      <w:proofErr w:type="spellStart"/>
      <w:r w:rsidRPr="00F72C8D">
        <w:rPr>
          <w:rFonts w:ascii="Tahoma" w:hAnsi="Tahoma" w:cs="Tahoma"/>
          <w:sz w:val="20"/>
          <w:szCs w:val="20"/>
        </w:rPr>
        <w:t>Superciudad</w:t>
      </w:r>
      <w:proofErr w:type="spellEnd"/>
      <w:r w:rsidRPr="00F72C8D">
        <w:rPr>
          <w:rFonts w:ascii="Tahoma" w:hAnsi="Tahoma" w:cs="Tahoma"/>
          <w:sz w:val="20"/>
          <w:szCs w:val="20"/>
        </w:rPr>
        <w:t>”</w:t>
      </w:r>
    </w:p>
    <w:p w14:paraId="63EB7979" w14:textId="77777777" w:rsidR="00F72C8D" w:rsidRDefault="00F72C8D" w:rsidP="00F72C8D">
      <w:pPr>
        <w:pStyle w:val="Prrafodelista"/>
        <w:numPr>
          <w:ilvl w:val="0"/>
          <w:numId w:val="22"/>
        </w:numPr>
        <w:spacing w:after="0" w:line="271" w:lineRule="auto"/>
        <w:rPr>
          <w:rFonts w:ascii="Tahoma" w:hAnsi="Tahoma" w:cs="Tahoma"/>
          <w:sz w:val="20"/>
          <w:szCs w:val="20"/>
        </w:rPr>
      </w:pPr>
      <w:r>
        <w:rPr>
          <w:rFonts w:ascii="Tahoma" w:hAnsi="Tahoma" w:cs="Tahoma"/>
          <w:sz w:val="20"/>
          <w:szCs w:val="20"/>
        </w:rPr>
        <w:t>La demanda de recopilación y procesamiento de datos de las ciudades seguirá creciendo y pone el foco en la seguridad y confianza para evitar vulnerabilidades.</w:t>
      </w:r>
    </w:p>
    <w:p w14:paraId="22E2429F" w14:textId="5CEB87C9" w:rsidR="00F72C8D" w:rsidRDefault="00F027B9" w:rsidP="00F72C8D">
      <w:pPr>
        <w:pStyle w:val="Prrafodelista"/>
        <w:numPr>
          <w:ilvl w:val="0"/>
          <w:numId w:val="22"/>
        </w:numPr>
        <w:spacing w:after="0" w:line="271" w:lineRule="auto"/>
        <w:rPr>
          <w:rFonts w:ascii="Tahoma" w:hAnsi="Tahoma" w:cs="Tahoma"/>
          <w:sz w:val="20"/>
          <w:szCs w:val="20"/>
        </w:rPr>
      </w:pPr>
      <w:r>
        <w:rPr>
          <w:rFonts w:ascii="Tahoma" w:hAnsi="Tahoma" w:cs="Tahoma"/>
          <w:sz w:val="20"/>
          <w:szCs w:val="20"/>
        </w:rPr>
        <w:t>La colaboración público-privada es imprescindible para desarrollar las estrategias urbanas de acuerdo con nuevos modelos de gobernanza.</w:t>
      </w:r>
      <w:r w:rsidR="00F72C8D">
        <w:rPr>
          <w:rFonts w:ascii="Tahoma" w:hAnsi="Tahoma" w:cs="Tahoma"/>
          <w:sz w:val="20"/>
          <w:szCs w:val="20"/>
        </w:rPr>
        <w:t xml:space="preserve">  </w:t>
      </w:r>
    </w:p>
    <w:p w14:paraId="1F71BEDE" w14:textId="3DE02CFB" w:rsidR="00CC36DE" w:rsidRDefault="00CC36DE" w:rsidP="00CC36DE">
      <w:pPr>
        <w:pStyle w:val="Prrafodelista"/>
        <w:numPr>
          <w:ilvl w:val="0"/>
          <w:numId w:val="22"/>
        </w:numPr>
        <w:spacing w:after="0" w:line="271" w:lineRule="auto"/>
        <w:rPr>
          <w:rFonts w:ascii="Tahoma" w:hAnsi="Tahoma" w:cs="Tahoma"/>
          <w:sz w:val="20"/>
          <w:szCs w:val="20"/>
        </w:rPr>
      </w:pPr>
      <w:r>
        <w:rPr>
          <w:rFonts w:ascii="Tahoma" w:hAnsi="Tahoma" w:cs="Tahoma"/>
          <w:sz w:val="20"/>
          <w:szCs w:val="20"/>
        </w:rPr>
        <w:t>Es necesario buscar</w:t>
      </w:r>
      <w:r w:rsidR="000040CE" w:rsidRPr="00CC36DE">
        <w:rPr>
          <w:rFonts w:ascii="Tahoma" w:hAnsi="Tahoma" w:cs="Tahoma"/>
          <w:sz w:val="20"/>
          <w:szCs w:val="20"/>
        </w:rPr>
        <w:t xml:space="preserve"> la convergencia entre realidad física y mundo digital al servicio de las personas</w:t>
      </w:r>
      <w:r>
        <w:rPr>
          <w:rFonts w:ascii="Tahoma" w:hAnsi="Tahoma" w:cs="Tahoma"/>
          <w:sz w:val="20"/>
          <w:szCs w:val="20"/>
        </w:rPr>
        <w:t xml:space="preserve">, ambos mundos están todavía desconectados, por eso aún no se están aprovechando todas las oportunidades de la transformación digital. </w:t>
      </w:r>
    </w:p>
    <w:p w14:paraId="56AA3A78" w14:textId="53372DEF" w:rsidR="00046FCB" w:rsidRDefault="00046FCB" w:rsidP="00A51FF4">
      <w:pPr>
        <w:spacing w:after="0" w:line="271" w:lineRule="auto"/>
        <w:jc w:val="both"/>
        <w:rPr>
          <w:rFonts w:ascii="Tahoma" w:hAnsi="Tahoma" w:cs="Tahoma"/>
          <w:sz w:val="20"/>
          <w:szCs w:val="20"/>
        </w:rPr>
      </w:pPr>
    </w:p>
    <w:p w14:paraId="06EA131A" w14:textId="77777777" w:rsidR="000040CE" w:rsidRPr="006340F4" w:rsidRDefault="000040CE" w:rsidP="00A51FF4">
      <w:pPr>
        <w:spacing w:after="0" w:line="271" w:lineRule="auto"/>
        <w:jc w:val="both"/>
        <w:rPr>
          <w:rFonts w:ascii="Tahoma" w:eastAsia="Tahoma" w:hAnsi="Tahoma" w:cs="Tahoma"/>
          <w:b/>
          <w:sz w:val="20"/>
          <w:szCs w:val="20"/>
        </w:rPr>
      </w:pPr>
    </w:p>
    <w:p w14:paraId="63546242" w14:textId="4375BD25" w:rsidR="00A629E5" w:rsidRDefault="00691599" w:rsidP="00A629E5">
      <w:pPr>
        <w:spacing w:after="0" w:line="271" w:lineRule="auto"/>
        <w:jc w:val="both"/>
        <w:rPr>
          <w:rFonts w:ascii="Tahoma" w:hAnsi="Tahoma" w:cs="Tahoma"/>
          <w:sz w:val="20"/>
          <w:szCs w:val="20"/>
        </w:rPr>
      </w:pPr>
      <w:r w:rsidRPr="006340F4">
        <w:rPr>
          <w:rFonts w:ascii="Tahoma" w:eastAsia="Tahoma" w:hAnsi="Tahoma" w:cs="Tahoma"/>
          <w:b/>
          <w:sz w:val="20"/>
          <w:szCs w:val="20"/>
        </w:rPr>
        <w:t>Santander, 20 de noviembre de 2018.-</w:t>
      </w:r>
      <w:r w:rsidR="00046FCB">
        <w:rPr>
          <w:rFonts w:ascii="Tahoma" w:eastAsia="Tahoma" w:hAnsi="Tahoma" w:cs="Tahoma"/>
          <w:sz w:val="20"/>
          <w:szCs w:val="20"/>
        </w:rPr>
        <w:t xml:space="preserve"> La alcaldesa de </w:t>
      </w:r>
      <w:r w:rsidR="00F72C8D">
        <w:rPr>
          <w:rFonts w:ascii="Tahoma" w:eastAsia="Tahoma" w:hAnsi="Tahoma" w:cs="Tahoma"/>
          <w:sz w:val="20"/>
          <w:szCs w:val="20"/>
        </w:rPr>
        <w:t>Santander</w:t>
      </w:r>
      <w:r w:rsidR="00046FCB">
        <w:rPr>
          <w:rFonts w:ascii="Tahoma" w:eastAsia="Tahoma" w:hAnsi="Tahoma" w:cs="Tahoma"/>
          <w:sz w:val="20"/>
          <w:szCs w:val="20"/>
        </w:rPr>
        <w:t xml:space="preserve">, </w:t>
      </w:r>
      <w:r w:rsidR="00046FCB" w:rsidRPr="00A629E5">
        <w:rPr>
          <w:rFonts w:ascii="Tahoma" w:eastAsia="Tahoma" w:hAnsi="Tahoma" w:cs="Tahoma"/>
          <w:b/>
          <w:sz w:val="20"/>
          <w:szCs w:val="20"/>
        </w:rPr>
        <w:t>Gema Igual,</w:t>
      </w:r>
      <w:r w:rsidR="00046FCB">
        <w:rPr>
          <w:rFonts w:ascii="Tahoma" w:eastAsia="Tahoma" w:hAnsi="Tahoma" w:cs="Tahoma"/>
          <w:sz w:val="20"/>
          <w:szCs w:val="20"/>
        </w:rPr>
        <w:t xml:space="preserve"> ha abierto esta mañana la Jornada sobre Territorios Inteligentes organizada por la patronal de empresas tecnológicas </w:t>
      </w:r>
      <w:proofErr w:type="spellStart"/>
      <w:r w:rsidR="00046FCB" w:rsidRPr="00F72C8D">
        <w:rPr>
          <w:rFonts w:ascii="Tahoma" w:eastAsia="Tahoma" w:hAnsi="Tahoma" w:cs="Tahoma"/>
          <w:b/>
          <w:sz w:val="20"/>
          <w:szCs w:val="20"/>
        </w:rPr>
        <w:t>DigitalES</w:t>
      </w:r>
      <w:proofErr w:type="spellEnd"/>
      <w:r w:rsidR="00046FCB">
        <w:rPr>
          <w:rFonts w:ascii="Tahoma" w:eastAsia="Tahoma" w:hAnsi="Tahoma" w:cs="Tahoma"/>
          <w:sz w:val="20"/>
          <w:szCs w:val="20"/>
        </w:rPr>
        <w:t xml:space="preserve"> en el Palacio de Exposiciones de Santander. La edil ha señalado el interés de la ciudad en seguir avanzando en su proyecto de ciudad inteligente con la innovación como principal fuerza transformadora de la ciudad. “Santander se ha convertido </w:t>
      </w:r>
      <w:r w:rsidR="007218F4">
        <w:rPr>
          <w:rFonts w:ascii="Tahoma" w:eastAsia="Tahoma" w:hAnsi="Tahoma" w:cs="Tahoma"/>
          <w:sz w:val="20"/>
          <w:szCs w:val="20"/>
        </w:rPr>
        <w:t>en referente y laboratorio de ideas y proyectos europeos de innovación digital</w:t>
      </w:r>
      <w:r w:rsidR="00A629E5">
        <w:rPr>
          <w:rFonts w:ascii="Tahoma" w:eastAsia="Tahoma" w:hAnsi="Tahoma" w:cs="Tahoma"/>
          <w:sz w:val="20"/>
          <w:szCs w:val="20"/>
        </w:rPr>
        <w:t xml:space="preserve">, </w:t>
      </w:r>
      <w:r w:rsidR="00A629E5">
        <w:rPr>
          <w:rFonts w:ascii="Tahoma" w:hAnsi="Tahoma" w:cs="Tahoma"/>
          <w:sz w:val="20"/>
          <w:szCs w:val="20"/>
        </w:rPr>
        <w:t>d</w:t>
      </w:r>
      <w:r w:rsidR="00A629E5">
        <w:rPr>
          <w:rFonts w:ascii="Tahoma" w:hAnsi="Tahoma" w:cs="Tahoma"/>
          <w:sz w:val="20"/>
          <w:szCs w:val="20"/>
        </w:rPr>
        <w:t xml:space="preserve">esde 2013 </w:t>
      </w:r>
      <w:r w:rsidR="00A629E5">
        <w:rPr>
          <w:rFonts w:ascii="Tahoma" w:hAnsi="Tahoma" w:cs="Tahoma"/>
          <w:sz w:val="20"/>
          <w:szCs w:val="20"/>
        </w:rPr>
        <w:t>integra requisitos de</w:t>
      </w:r>
      <w:r w:rsidR="00A629E5">
        <w:rPr>
          <w:rFonts w:ascii="Tahoma" w:hAnsi="Tahoma" w:cs="Tahoma"/>
          <w:sz w:val="20"/>
          <w:szCs w:val="20"/>
        </w:rPr>
        <w:t xml:space="preserve"> tecnología en todos los servicios municipales y </w:t>
      </w:r>
      <w:r w:rsidR="00A629E5">
        <w:rPr>
          <w:rFonts w:ascii="Tahoma" w:hAnsi="Tahoma" w:cs="Tahoma"/>
          <w:sz w:val="20"/>
          <w:szCs w:val="20"/>
        </w:rPr>
        <w:t xml:space="preserve">esto </w:t>
      </w:r>
      <w:r w:rsidR="00A629E5">
        <w:rPr>
          <w:rFonts w:ascii="Tahoma" w:hAnsi="Tahoma" w:cs="Tahoma"/>
          <w:sz w:val="20"/>
          <w:szCs w:val="20"/>
        </w:rPr>
        <w:t xml:space="preserve">nos </w:t>
      </w:r>
      <w:r w:rsidR="00A629E5">
        <w:rPr>
          <w:rFonts w:ascii="Tahoma" w:hAnsi="Tahoma" w:cs="Tahoma"/>
          <w:sz w:val="20"/>
          <w:szCs w:val="20"/>
        </w:rPr>
        <w:t>permite</w:t>
      </w:r>
      <w:r w:rsidR="00A629E5">
        <w:rPr>
          <w:rFonts w:ascii="Tahoma" w:hAnsi="Tahoma" w:cs="Tahoma"/>
          <w:sz w:val="20"/>
          <w:szCs w:val="20"/>
        </w:rPr>
        <w:t xml:space="preserve"> ser </w:t>
      </w:r>
      <w:r w:rsidR="00A629E5">
        <w:rPr>
          <w:rFonts w:ascii="Tahoma" w:hAnsi="Tahoma" w:cs="Tahoma"/>
          <w:sz w:val="20"/>
          <w:szCs w:val="20"/>
        </w:rPr>
        <w:t>más</w:t>
      </w:r>
      <w:r w:rsidR="00A629E5">
        <w:rPr>
          <w:rFonts w:ascii="Tahoma" w:hAnsi="Tahoma" w:cs="Tahoma"/>
          <w:sz w:val="20"/>
          <w:szCs w:val="20"/>
        </w:rPr>
        <w:t xml:space="preserve"> eficientes y predictivos: tenemos la información </w:t>
      </w:r>
      <w:r w:rsidR="00A629E5">
        <w:rPr>
          <w:rFonts w:ascii="Tahoma" w:hAnsi="Tahoma" w:cs="Tahoma"/>
          <w:sz w:val="20"/>
          <w:szCs w:val="20"/>
        </w:rPr>
        <w:t xml:space="preserve">de más de 12.000 sensores </w:t>
      </w:r>
      <w:r w:rsidR="00A629E5">
        <w:rPr>
          <w:rFonts w:ascii="Tahoma" w:hAnsi="Tahoma" w:cs="Tahoma"/>
          <w:sz w:val="20"/>
          <w:szCs w:val="20"/>
        </w:rPr>
        <w:t>para adelantarnos a los problemas</w:t>
      </w:r>
      <w:r w:rsidR="00A629E5">
        <w:rPr>
          <w:rFonts w:ascii="Tahoma" w:hAnsi="Tahoma" w:cs="Tahoma"/>
          <w:sz w:val="20"/>
          <w:szCs w:val="20"/>
        </w:rPr>
        <w:t>”</w:t>
      </w:r>
      <w:r w:rsidR="00A629E5">
        <w:rPr>
          <w:rFonts w:ascii="Tahoma" w:hAnsi="Tahoma" w:cs="Tahoma"/>
          <w:sz w:val="20"/>
          <w:szCs w:val="20"/>
        </w:rPr>
        <w:t>.</w:t>
      </w:r>
    </w:p>
    <w:p w14:paraId="417B312C" w14:textId="77777777" w:rsidR="0000109B" w:rsidRDefault="0000109B" w:rsidP="00A629E5">
      <w:pPr>
        <w:spacing w:after="0" w:line="271" w:lineRule="auto"/>
        <w:jc w:val="both"/>
        <w:rPr>
          <w:rFonts w:ascii="Tahoma" w:hAnsi="Tahoma" w:cs="Tahoma"/>
          <w:sz w:val="20"/>
          <w:szCs w:val="20"/>
        </w:rPr>
      </w:pPr>
    </w:p>
    <w:p w14:paraId="62956DD9" w14:textId="58D9D316" w:rsidR="00A629E5" w:rsidRDefault="00A629E5" w:rsidP="00A629E5">
      <w:pPr>
        <w:spacing w:after="0" w:line="271" w:lineRule="auto"/>
        <w:jc w:val="both"/>
        <w:rPr>
          <w:rFonts w:ascii="Tahoma" w:hAnsi="Tahoma" w:cs="Tahoma"/>
          <w:sz w:val="20"/>
          <w:szCs w:val="20"/>
        </w:rPr>
      </w:pPr>
      <w:r>
        <w:rPr>
          <w:rFonts w:ascii="Tahoma" w:hAnsi="Tahoma" w:cs="Tahoma"/>
          <w:sz w:val="20"/>
          <w:szCs w:val="20"/>
        </w:rPr>
        <w:t xml:space="preserve">Por su parte, </w:t>
      </w:r>
      <w:r w:rsidRPr="00A629E5">
        <w:rPr>
          <w:rFonts w:ascii="Tahoma" w:hAnsi="Tahoma" w:cs="Tahoma"/>
          <w:b/>
          <w:sz w:val="20"/>
          <w:szCs w:val="20"/>
        </w:rPr>
        <w:t>Alicia Richart,</w:t>
      </w:r>
      <w:r>
        <w:rPr>
          <w:rFonts w:ascii="Tahoma" w:hAnsi="Tahoma" w:cs="Tahoma"/>
          <w:sz w:val="20"/>
          <w:szCs w:val="20"/>
        </w:rPr>
        <w:t xml:space="preserve"> directora general de </w:t>
      </w:r>
      <w:proofErr w:type="spellStart"/>
      <w:r w:rsidRPr="00F72C8D">
        <w:rPr>
          <w:rFonts w:ascii="Tahoma" w:hAnsi="Tahoma" w:cs="Tahoma"/>
          <w:b/>
          <w:sz w:val="20"/>
          <w:szCs w:val="20"/>
        </w:rPr>
        <w:t>DigitalES</w:t>
      </w:r>
      <w:proofErr w:type="spellEnd"/>
      <w:r>
        <w:rPr>
          <w:rFonts w:ascii="Tahoma" w:hAnsi="Tahoma" w:cs="Tahoma"/>
          <w:sz w:val="20"/>
          <w:szCs w:val="20"/>
        </w:rPr>
        <w:t xml:space="preserve">, ha destacado la necesidad </w:t>
      </w:r>
      <w:r w:rsidR="0000109B">
        <w:rPr>
          <w:rFonts w:ascii="Tahoma" w:hAnsi="Tahoma" w:cs="Tahoma"/>
          <w:sz w:val="20"/>
          <w:szCs w:val="20"/>
        </w:rPr>
        <w:t>de</w:t>
      </w:r>
      <w:r>
        <w:rPr>
          <w:rFonts w:ascii="Tahoma" w:hAnsi="Tahoma" w:cs="Tahoma"/>
          <w:sz w:val="20"/>
          <w:szCs w:val="20"/>
        </w:rPr>
        <w:t xml:space="preserve"> avanzar en la transformación digital de ciudades y administraciones para mejorar la vida de las personas “Santander es un ejemplo de cómo una ciudad puede ser capaz de poner al servicio de las personas y de la gestión municipal las posibilidades que la innovación tecnológica ofrece”</w:t>
      </w:r>
      <w:r w:rsidR="00F72C8D">
        <w:rPr>
          <w:rFonts w:ascii="Tahoma" w:hAnsi="Tahoma" w:cs="Tahoma"/>
          <w:sz w:val="20"/>
          <w:szCs w:val="20"/>
        </w:rPr>
        <w:t>, señaló</w:t>
      </w:r>
      <w:r>
        <w:rPr>
          <w:rFonts w:ascii="Tahoma" w:hAnsi="Tahoma" w:cs="Tahoma"/>
          <w:sz w:val="20"/>
          <w:szCs w:val="20"/>
        </w:rPr>
        <w:t xml:space="preserve">. Para la responsable de la patronal que reúne a las principales empresas tecnológicas en España, “en las ciudades inteligentes </w:t>
      </w:r>
      <w:r w:rsidR="0000109B">
        <w:rPr>
          <w:rFonts w:ascii="Tahoma" w:hAnsi="Tahoma" w:cs="Tahoma"/>
          <w:sz w:val="20"/>
          <w:szCs w:val="20"/>
        </w:rPr>
        <w:t>el desarrollo tecnológico</w:t>
      </w:r>
      <w:r>
        <w:rPr>
          <w:rFonts w:ascii="Tahoma" w:hAnsi="Tahoma" w:cs="Tahoma"/>
          <w:sz w:val="20"/>
          <w:szCs w:val="20"/>
        </w:rPr>
        <w:t xml:space="preserve"> es transversal, permite </w:t>
      </w:r>
      <w:r w:rsidR="00F72C8D">
        <w:rPr>
          <w:rFonts w:ascii="Tahoma" w:hAnsi="Tahoma" w:cs="Tahoma"/>
          <w:sz w:val="20"/>
          <w:szCs w:val="20"/>
        </w:rPr>
        <w:t>su integración</w:t>
      </w:r>
      <w:r>
        <w:rPr>
          <w:rFonts w:ascii="Tahoma" w:hAnsi="Tahoma" w:cs="Tahoma"/>
          <w:sz w:val="20"/>
          <w:szCs w:val="20"/>
        </w:rPr>
        <w:t xml:space="preserve"> junto al urbanismo </w:t>
      </w:r>
      <w:r w:rsidR="0000109B">
        <w:rPr>
          <w:rFonts w:ascii="Tahoma" w:hAnsi="Tahoma" w:cs="Tahoma"/>
          <w:sz w:val="20"/>
          <w:szCs w:val="20"/>
        </w:rPr>
        <w:t>en el diseño de la calidad de vida de ciudades habitables y conectadas”.</w:t>
      </w:r>
      <w:r>
        <w:rPr>
          <w:rFonts w:ascii="Tahoma" w:hAnsi="Tahoma" w:cs="Tahoma"/>
          <w:sz w:val="20"/>
          <w:szCs w:val="20"/>
        </w:rPr>
        <w:t xml:space="preserve"> </w:t>
      </w:r>
      <w:r w:rsidR="00F72C8D">
        <w:rPr>
          <w:rFonts w:ascii="Tahoma" w:hAnsi="Tahoma" w:cs="Tahoma"/>
          <w:sz w:val="20"/>
          <w:szCs w:val="20"/>
        </w:rPr>
        <w:t xml:space="preserve">Además, destacó que </w:t>
      </w:r>
      <w:r w:rsidR="0000109B">
        <w:rPr>
          <w:rFonts w:ascii="Tahoma" w:hAnsi="Tahoma" w:cs="Tahoma"/>
          <w:sz w:val="20"/>
          <w:szCs w:val="20"/>
        </w:rPr>
        <w:t>“</w:t>
      </w:r>
      <w:r w:rsidR="00F72C8D">
        <w:rPr>
          <w:rFonts w:ascii="Tahoma" w:hAnsi="Tahoma" w:cs="Tahoma"/>
          <w:sz w:val="20"/>
          <w:szCs w:val="20"/>
        </w:rPr>
        <w:t>n</w:t>
      </w:r>
      <w:r w:rsidR="0000109B">
        <w:rPr>
          <w:rFonts w:ascii="Tahoma" w:hAnsi="Tahoma" w:cs="Tahoma"/>
          <w:sz w:val="20"/>
          <w:szCs w:val="20"/>
        </w:rPr>
        <w:t>uestras vidas ya son digitales, y los entornos en los que vivimos también tendrán que serlo si queremos asegurar el progreso económico y social”.</w:t>
      </w:r>
    </w:p>
    <w:p w14:paraId="46449026" w14:textId="4F5ACF0E" w:rsidR="0000109B" w:rsidRDefault="0000109B" w:rsidP="00A629E5">
      <w:pPr>
        <w:spacing w:after="0" w:line="271" w:lineRule="auto"/>
        <w:jc w:val="both"/>
        <w:rPr>
          <w:rFonts w:ascii="Tahoma" w:hAnsi="Tahoma" w:cs="Tahoma"/>
          <w:sz w:val="20"/>
          <w:szCs w:val="20"/>
        </w:rPr>
      </w:pPr>
    </w:p>
    <w:p w14:paraId="209FD7DA" w14:textId="3481AD81" w:rsidR="0000109B" w:rsidRDefault="0000109B" w:rsidP="0000109B">
      <w:pPr>
        <w:spacing w:after="0" w:line="271" w:lineRule="auto"/>
        <w:jc w:val="both"/>
        <w:rPr>
          <w:rFonts w:ascii="Tahoma" w:hAnsi="Tahoma" w:cs="Tahoma"/>
          <w:sz w:val="20"/>
          <w:szCs w:val="20"/>
        </w:rPr>
      </w:pPr>
      <w:r>
        <w:rPr>
          <w:rFonts w:ascii="Tahoma" w:hAnsi="Tahoma" w:cs="Tahoma"/>
          <w:sz w:val="20"/>
          <w:szCs w:val="20"/>
        </w:rPr>
        <w:t xml:space="preserve">El </w:t>
      </w:r>
      <w:r>
        <w:rPr>
          <w:rFonts w:ascii="Tahoma" w:hAnsi="Tahoma" w:cs="Tahoma"/>
          <w:b/>
          <w:sz w:val="20"/>
          <w:szCs w:val="20"/>
        </w:rPr>
        <w:t>director general</w:t>
      </w:r>
      <w:r w:rsidRPr="0000109B">
        <w:rPr>
          <w:rFonts w:ascii="Tahoma" w:hAnsi="Tahoma" w:cs="Tahoma"/>
          <w:b/>
          <w:sz w:val="20"/>
          <w:szCs w:val="20"/>
        </w:rPr>
        <w:t xml:space="preserve"> de </w:t>
      </w:r>
      <w:r>
        <w:rPr>
          <w:rFonts w:ascii="Tahoma" w:hAnsi="Tahoma" w:cs="Tahoma"/>
          <w:b/>
          <w:sz w:val="20"/>
          <w:szCs w:val="20"/>
        </w:rPr>
        <w:t>I</w:t>
      </w:r>
      <w:r w:rsidRPr="0000109B">
        <w:rPr>
          <w:rFonts w:ascii="Tahoma" w:hAnsi="Tahoma" w:cs="Tahoma"/>
          <w:b/>
          <w:sz w:val="20"/>
          <w:szCs w:val="20"/>
        </w:rPr>
        <w:t xml:space="preserve">nnovación del Gobierno de Cantabria, </w:t>
      </w:r>
      <w:r w:rsidRPr="0000109B">
        <w:rPr>
          <w:rFonts w:ascii="Tahoma" w:hAnsi="Tahoma" w:cs="Tahoma"/>
          <w:b/>
          <w:sz w:val="20"/>
          <w:szCs w:val="20"/>
        </w:rPr>
        <w:t>Jorge Muyo</w:t>
      </w:r>
      <w:r>
        <w:rPr>
          <w:rFonts w:ascii="Tahoma" w:hAnsi="Tahoma" w:cs="Tahoma"/>
          <w:sz w:val="20"/>
          <w:szCs w:val="20"/>
        </w:rPr>
        <w:t xml:space="preserve">, explicó durante la primera mesa de debate los tres retos principales que se deben afrontar al pensar en ciudades inteligentes: </w:t>
      </w:r>
      <w:r w:rsidR="00F72C8D">
        <w:rPr>
          <w:rFonts w:ascii="Tahoma" w:hAnsi="Tahoma" w:cs="Tahoma"/>
          <w:sz w:val="20"/>
          <w:szCs w:val="20"/>
        </w:rPr>
        <w:t>“</w:t>
      </w:r>
      <w:r>
        <w:rPr>
          <w:rFonts w:ascii="Tahoma" w:hAnsi="Tahoma" w:cs="Tahoma"/>
          <w:sz w:val="20"/>
          <w:szCs w:val="20"/>
        </w:rPr>
        <w:t>competir en talento y cómo atraerlo y retenerlo en las ciudades; la internacionalidad de las ciudades en un mundo hiperconectado, y asegurar la sostenibilidad medioambiental en estas ciudades</w:t>
      </w:r>
      <w:r w:rsidR="00F72C8D">
        <w:rPr>
          <w:rFonts w:ascii="Tahoma" w:hAnsi="Tahoma" w:cs="Tahoma"/>
          <w:sz w:val="20"/>
          <w:szCs w:val="20"/>
        </w:rPr>
        <w:t>”</w:t>
      </w:r>
      <w:r>
        <w:rPr>
          <w:rFonts w:ascii="Tahoma" w:hAnsi="Tahoma" w:cs="Tahoma"/>
          <w:sz w:val="20"/>
          <w:szCs w:val="20"/>
        </w:rPr>
        <w:t>.</w:t>
      </w:r>
    </w:p>
    <w:p w14:paraId="434B798E" w14:textId="77777777" w:rsidR="0000109B" w:rsidRDefault="0000109B" w:rsidP="0000109B">
      <w:pPr>
        <w:spacing w:after="0" w:line="271" w:lineRule="auto"/>
        <w:jc w:val="both"/>
        <w:rPr>
          <w:rFonts w:ascii="Tahoma" w:hAnsi="Tahoma" w:cs="Tahoma"/>
          <w:sz w:val="20"/>
          <w:szCs w:val="20"/>
        </w:rPr>
      </w:pPr>
    </w:p>
    <w:p w14:paraId="5DBAFCDD" w14:textId="571A9CFF" w:rsidR="0000109B" w:rsidRDefault="0000109B" w:rsidP="0000109B">
      <w:pPr>
        <w:spacing w:after="0" w:line="271" w:lineRule="auto"/>
        <w:jc w:val="both"/>
        <w:rPr>
          <w:rFonts w:ascii="Tahoma" w:hAnsi="Tahoma" w:cs="Tahoma"/>
          <w:sz w:val="20"/>
          <w:szCs w:val="20"/>
        </w:rPr>
      </w:pPr>
      <w:r w:rsidRPr="00646D9B">
        <w:rPr>
          <w:rFonts w:ascii="Tahoma" w:hAnsi="Tahoma" w:cs="Tahoma"/>
          <w:b/>
          <w:sz w:val="20"/>
          <w:szCs w:val="20"/>
        </w:rPr>
        <w:t>Antonio Alcolea</w:t>
      </w:r>
      <w:r w:rsidRPr="00646D9B">
        <w:rPr>
          <w:rFonts w:ascii="Tahoma" w:hAnsi="Tahoma" w:cs="Tahoma"/>
          <w:b/>
          <w:sz w:val="20"/>
          <w:szCs w:val="20"/>
        </w:rPr>
        <w:t>,</w:t>
      </w:r>
      <w:r>
        <w:rPr>
          <w:rFonts w:ascii="Tahoma" w:hAnsi="Tahoma" w:cs="Tahoma"/>
          <w:sz w:val="20"/>
          <w:szCs w:val="20"/>
        </w:rPr>
        <w:t xml:space="preserve"> subdirector general de Fomento de la Sociedad de la Información del Ministerio de Economía, apuntó la necesidad de </w:t>
      </w:r>
      <w:r>
        <w:rPr>
          <w:rFonts w:ascii="Tahoma" w:hAnsi="Tahoma" w:cs="Tahoma"/>
          <w:sz w:val="20"/>
          <w:szCs w:val="20"/>
        </w:rPr>
        <w:t xml:space="preserve">reforzar el valor que aportan los datos que </w:t>
      </w:r>
      <w:r>
        <w:rPr>
          <w:rFonts w:ascii="Tahoma" w:hAnsi="Tahoma" w:cs="Tahoma"/>
          <w:sz w:val="20"/>
          <w:szCs w:val="20"/>
        </w:rPr>
        <w:t xml:space="preserve">pueden </w:t>
      </w:r>
      <w:r>
        <w:rPr>
          <w:rFonts w:ascii="Tahoma" w:hAnsi="Tahoma" w:cs="Tahoma"/>
          <w:sz w:val="20"/>
          <w:szCs w:val="20"/>
        </w:rPr>
        <w:t>ofrece</w:t>
      </w:r>
      <w:r>
        <w:rPr>
          <w:rFonts w:ascii="Tahoma" w:hAnsi="Tahoma" w:cs="Tahoma"/>
          <w:sz w:val="20"/>
          <w:szCs w:val="20"/>
        </w:rPr>
        <w:t>r</w:t>
      </w:r>
      <w:r>
        <w:rPr>
          <w:rFonts w:ascii="Tahoma" w:hAnsi="Tahoma" w:cs="Tahoma"/>
          <w:sz w:val="20"/>
          <w:szCs w:val="20"/>
        </w:rPr>
        <w:t xml:space="preserve"> las ciudades</w:t>
      </w:r>
      <w:r w:rsidR="00646D9B">
        <w:rPr>
          <w:rFonts w:ascii="Tahoma" w:hAnsi="Tahoma" w:cs="Tahoma"/>
          <w:sz w:val="20"/>
          <w:szCs w:val="20"/>
        </w:rPr>
        <w:t>. “Debemos proyectar</w:t>
      </w:r>
      <w:r>
        <w:rPr>
          <w:rFonts w:ascii="Tahoma" w:hAnsi="Tahoma" w:cs="Tahoma"/>
          <w:sz w:val="20"/>
          <w:szCs w:val="20"/>
        </w:rPr>
        <w:t xml:space="preserve"> los beneficios </w:t>
      </w:r>
      <w:r w:rsidR="00646D9B">
        <w:rPr>
          <w:rFonts w:ascii="Tahoma" w:hAnsi="Tahoma" w:cs="Tahoma"/>
          <w:sz w:val="20"/>
          <w:szCs w:val="20"/>
        </w:rPr>
        <w:t>de esta información recopilada a</w:t>
      </w:r>
      <w:r>
        <w:rPr>
          <w:rFonts w:ascii="Tahoma" w:hAnsi="Tahoma" w:cs="Tahoma"/>
          <w:sz w:val="20"/>
          <w:szCs w:val="20"/>
        </w:rPr>
        <w:t xml:space="preserve"> </w:t>
      </w:r>
      <w:r w:rsidR="00646D9B">
        <w:rPr>
          <w:rFonts w:ascii="Tahoma" w:hAnsi="Tahoma" w:cs="Tahoma"/>
          <w:sz w:val="20"/>
          <w:szCs w:val="20"/>
        </w:rPr>
        <w:t>ciudadanos</w:t>
      </w:r>
      <w:r>
        <w:rPr>
          <w:rFonts w:ascii="Tahoma" w:hAnsi="Tahoma" w:cs="Tahoma"/>
          <w:sz w:val="20"/>
          <w:szCs w:val="20"/>
        </w:rPr>
        <w:t xml:space="preserve"> y empresas</w:t>
      </w:r>
      <w:r w:rsidR="00646D9B">
        <w:rPr>
          <w:rFonts w:ascii="Tahoma" w:hAnsi="Tahoma" w:cs="Tahoma"/>
          <w:sz w:val="20"/>
          <w:szCs w:val="20"/>
        </w:rPr>
        <w:t xml:space="preserve"> y generar un </w:t>
      </w:r>
      <w:r>
        <w:rPr>
          <w:rFonts w:ascii="Tahoma" w:hAnsi="Tahoma" w:cs="Tahoma"/>
          <w:sz w:val="20"/>
          <w:szCs w:val="20"/>
        </w:rPr>
        <w:t xml:space="preserve">ecosistema de emprendimiento para que las ciudades se conviertan en </w:t>
      </w:r>
      <w:r w:rsidR="00646D9B">
        <w:rPr>
          <w:rFonts w:ascii="Tahoma" w:hAnsi="Tahoma" w:cs="Tahoma"/>
          <w:sz w:val="20"/>
          <w:szCs w:val="20"/>
        </w:rPr>
        <w:t xml:space="preserve">un </w:t>
      </w:r>
      <w:proofErr w:type="spellStart"/>
      <w:proofErr w:type="gramStart"/>
      <w:r>
        <w:rPr>
          <w:rFonts w:ascii="Tahoma" w:hAnsi="Tahoma" w:cs="Tahoma"/>
          <w:sz w:val="20"/>
          <w:szCs w:val="20"/>
        </w:rPr>
        <w:t>hub</w:t>
      </w:r>
      <w:proofErr w:type="spellEnd"/>
      <w:proofErr w:type="gramEnd"/>
      <w:r>
        <w:rPr>
          <w:rFonts w:ascii="Tahoma" w:hAnsi="Tahoma" w:cs="Tahoma"/>
          <w:sz w:val="20"/>
          <w:szCs w:val="20"/>
        </w:rPr>
        <w:t xml:space="preserve"> de innovación para el futuro</w:t>
      </w:r>
      <w:r w:rsidR="00646D9B">
        <w:rPr>
          <w:rFonts w:ascii="Tahoma" w:hAnsi="Tahoma" w:cs="Tahoma"/>
          <w:sz w:val="20"/>
          <w:szCs w:val="20"/>
        </w:rPr>
        <w:t>”. En este sentido, “asegurar l</w:t>
      </w:r>
      <w:r>
        <w:rPr>
          <w:rFonts w:ascii="Tahoma" w:hAnsi="Tahoma" w:cs="Tahoma"/>
          <w:sz w:val="20"/>
          <w:szCs w:val="20"/>
        </w:rPr>
        <w:t xml:space="preserve">a seguridad y la confianza </w:t>
      </w:r>
      <w:r w:rsidR="00646D9B">
        <w:rPr>
          <w:rFonts w:ascii="Tahoma" w:hAnsi="Tahoma" w:cs="Tahoma"/>
          <w:sz w:val="20"/>
          <w:szCs w:val="20"/>
        </w:rPr>
        <w:t xml:space="preserve">es prioritario en un escenario que nuevas </w:t>
      </w:r>
      <w:r>
        <w:rPr>
          <w:rFonts w:ascii="Tahoma" w:hAnsi="Tahoma" w:cs="Tahoma"/>
          <w:sz w:val="20"/>
          <w:szCs w:val="20"/>
        </w:rPr>
        <w:t>genera vulnerabilidades</w:t>
      </w:r>
      <w:r w:rsidR="00646D9B">
        <w:rPr>
          <w:rFonts w:ascii="Tahoma" w:hAnsi="Tahoma" w:cs="Tahoma"/>
          <w:sz w:val="20"/>
          <w:szCs w:val="20"/>
        </w:rPr>
        <w:t>”.</w:t>
      </w:r>
    </w:p>
    <w:p w14:paraId="3305C3D2" w14:textId="7F361951" w:rsidR="00646D9B" w:rsidRDefault="00646D9B" w:rsidP="0000109B">
      <w:pPr>
        <w:spacing w:after="0" w:line="271" w:lineRule="auto"/>
        <w:jc w:val="both"/>
        <w:rPr>
          <w:rFonts w:ascii="Tahoma" w:hAnsi="Tahoma" w:cs="Tahoma"/>
          <w:sz w:val="20"/>
          <w:szCs w:val="20"/>
        </w:rPr>
      </w:pPr>
    </w:p>
    <w:p w14:paraId="597623F2" w14:textId="6DE9EC5A" w:rsidR="00646D9B" w:rsidRDefault="00646D9B" w:rsidP="0000109B">
      <w:pPr>
        <w:spacing w:after="0" w:line="271" w:lineRule="auto"/>
        <w:jc w:val="both"/>
        <w:rPr>
          <w:rFonts w:ascii="Tahoma" w:hAnsi="Tahoma" w:cs="Tahoma"/>
          <w:sz w:val="20"/>
          <w:szCs w:val="20"/>
        </w:rPr>
      </w:pPr>
      <w:r>
        <w:rPr>
          <w:rFonts w:ascii="Tahoma" w:hAnsi="Tahoma" w:cs="Tahoma"/>
          <w:sz w:val="20"/>
          <w:szCs w:val="20"/>
        </w:rPr>
        <w:lastRenderedPageBreak/>
        <w:t xml:space="preserve">El arquitecto </w:t>
      </w:r>
      <w:r w:rsidRPr="00240336">
        <w:rPr>
          <w:rFonts w:ascii="Tahoma" w:hAnsi="Tahoma" w:cs="Tahoma"/>
          <w:b/>
          <w:sz w:val="20"/>
          <w:szCs w:val="20"/>
        </w:rPr>
        <w:t xml:space="preserve">Ignacio </w:t>
      </w:r>
      <w:proofErr w:type="spellStart"/>
      <w:r w:rsidRPr="00240336">
        <w:rPr>
          <w:rFonts w:ascii="Tahoma" w:hAnsi="Tahoma" w:cs="Tahoma"/>
          <w:b/>
          <w:sz w:val="20"/>
          <w:szCs w:val="20"/>
        </w:rPr>
        <w:t>Villamor</w:t>
      </w:r>
      <w:proofErr w:type="spellEnd"/>
      <w:r>
        <w:rPr>
          <w:rFonts w:ascii="Tahoma" w:hAnsi="Tahoma" w:cs="Tahoma"/>
          <w:sz w:val="20"/>
          <w:szCs w:val="20"/>
        </w:rPr>
        <w:t xml:space="preserve"> reflexionó sobre el alcance de la tecnología en el urbanismo y en la arquitectura. “Un grupo de edificios inteligentes no garantiza una ciudad inteligente”, afirmó, “sino que debe abordarse con un enfoque más integral y holístico donde la tecnología debe ser una herramienta </w:t>
      </w:r>
      <w:r>
        <w:rPr>
          <w:rFonts w:ascii="Tahoma" w:hAnsi="Tahoma" w:cs="Tahoma"/>
          <w:sz w:val="20"/>
          <w:szCs w:val="20"/>
        </w:rPr>
        <w:t>de mejora y no</w:t>
      </w:r>
      <w:r>
        <w:rPr>
          <w:rFonts w:ascii="Tahoma" w:hAnsi="Tahoma" w:cs="Tahoma"/>
          <w:sz w:val="20"/>
          <w:szCs w:val="20"/>
        </w:rPr>
        <w:t xml:space="preserve"> un</w:t>
      </w:r>
      <w:r>
        <w:rPr>
          <w:rFonts w:ascii="Tahoma" w:hAnsi="Tahoma" w:cs="Tahoma"/>
          <w:sz w:val="20"/>
          <w:szCs w:val="20"/>
        </w:rPr>
        <w:t xml:space="preserve"> argumento</w:t>
      </w:r>
      <w:r>
        <w:rPr>
          <w:rFonts w:ascii="Tahoma" w:hAnsi="Tahoma" w:cs="Tahoma"/>
          <w:sz w:val="20"/>
          <w:szCs w:val="20"/>
        </w:rPr>
        <w:t xml:space="preserve"> aislado</w:t>
      </w:r>
      <w:r>
        <w:rPr>
          <w:rFonts w:ascii="Tahoma" w:hAnsi="Tahoma" w:cs="Tahoma"/>
          <w:sz w:val="20"/>
          <w:szCs w:val="20"/>
        </w:rPr>
        <w:t xml:space="preserve"> para producir ciudad o crear espacios</w:t>
      </w:r>
      <w:r>
        <w:rPr>
          <w:rFonts w:ascii="Tahoma" w:hAnsi="Tahoma" w:cs="Tahoma"/>
          <w:sz w:val="20"/>
          <w:szCs w:val="20"/>
        </w:rPr>
        <w:t>”. El arquitecto señaló la necesidad de “ir más allá” del concepto de digitalización para hablar de ciudades inteligentes. Así, reivindicó una adecuada planificación de necesidades para crear espacios integrados y “habitables y con identidad colectiva”.</w:t>
      </w:r>
    </w:p>
    <w:p w14:paraId="7ACA2AAC" w14:textId="77777777" w:rsidR="00240336" w:rsidRDefault="00240336" w:rsidP="0000109B">
      <w:pPr>
        <w:spacing w:after="0" w:line="271" w:lineRule="auto"/>
        <w:jc w:val="both"/>
        <w:rPr>
          <w:rFonts w:ascii="Tahoma" w:hAnsi="Tahoma" w:cs="Tahoma"/>
          <w:sz w:val="20"/>
          <w:szCs w:val="20"/>
        </w:rPr>
      </w:pPr>
    </w:p>
    <w:p w14:paraId="10A5B70D" w14:textId="5084440E" w:rsidR="00646D9B" w:rsidRDefault="00646D9B" w:rsidP="0000109B">
      <w:pPr>
        <w:spacing w:after="0" w:line="271" w:lineRule="auto"/>
        <w:jc w:val="both"/>
        <w:rPr>
          <w:rFonts w:ascii="Tahoma" w:hAnsi="Tahoma" w:cs="Tahoma"/>
          <w:sz w:val="20"/>
          <w:szCs w:val="20"/>
        </w:rPr>
      </w:pPr>
    </w:p>
    <w:p w14:paraId="7AAD4A11" w14:textId="421D2544" w:rsidR="00240336" w:rsidRDefault="00240336" w:rsidP="0000109B">
      <w:pPr>
        <w:spacing w:after="0" w:line="271" w:lineRule="auto"/>
        <w:jc w:val="both"/>
        <w:rPr>
          <w:rFonts w:ascii="Tahoma" w:hAnsi="Tahoma" w:cs="Tahoma"/>
          <w:b/>
          <w:sz w:val="20"/>
          <w:szCs w:val="20"/>
        </w:rPr>
      </w:pPr>
      <w:r w:rsidRPr="00240336">
        <w:rPr>
          <w:rFonts w:ascii="Tahoma" w:hAnsi="Tahoma" w:cs="Tahoma"/>
          <w:b/>
          <w:sz w:val="20"/>
          <w:szCs w:val="20"/>
        </w:rPr>
        <w:t>De la ciudad inteligente a la “</w:t>
      </w:r>
      <w:proofErr w:type="spellStart"/>
      <w:r w:rsidRPr="00240336">
        <w:rPr>
          <w:rFonts w:ascii="Tahoma" w:hAnsi="Tahoma" w:cs="Tahoma"/>
          <w:b/>
          <w:sz w:val="20"/>
          <w:szCs w:val="20"/>
        </w:rPr>
        <w:t>Superciudad</w:t>
      </w:r>
      <w:proofErr w:type="spellEnd"/>
      <w:r w:rsidRPr="00240336">
        <w:rPr>
          <w:rFonts w:ascii="Tahoma" w:hAnsi="Tahoma" w:cs="Tahoma"/>
          <w:b/>
          <w:sz w:val="20"/>
          <w:szCs w:val="20"/>
        </w:rPr>
        <w:t>”</w:t>
      </w:r>
    </w:p>
    <w:p w14:paraId="732B832F" w14:textId="77777777" w:rsidR="00F72C8D" w:rsidRPr="00240336" w:rsidRDefault="00F72C8D" w:rsidP="0000109B">
      <w:pPr>
        <w:spacing w:after="0" w:line="271" w:lineRule="auto"/>
        <w:jc w:val="both"/>
        <w:rPr>
          <w:rFonts w:ascii="Tahoma" w:hAnsi="Tahoma" w:cs="Tahoma"/>
          <w:b/>
          <w:sz w:val="20"/>
          <w:szCs w:val="20"/>
        </w:rPr>
      </w:pPr>
    </w:p>
    <w:p w14:paraId="7D33BBFB" w14:textId="0B66FDCE" w:rsidR="00240336" w:rsidRDefault="00240336" w:rsidP="0000109B">
      <w:pPr>
        <w:spacing w:after="0" w:line="271" w:lineRule="auto"/>
        <w:jc w:val="both"/>
        <w:rPr>
          <w:rFonts w:ascii="Tahoma" w:hAnsi="Tahoma" w:cs="Tahoma"/>
          <w:sz w:val="20"/>
          <w:szCs w:val="20"/>
        </w:rPr>
      </w:pPr>
      <w:r>
        <w:rPr>
          <w:rFonts w:ascii="Tahoma" w:hAnsi="Tahoma" w:cs="Tahoma"/>
          <w:sz w:val="20"/>
          <w:szCs w:val="20"/>
        </w:rPr>
        <w:t xml:space="preserve">El encuentro de </w:t>
      </w:r>
      <w:proofErr w:type="spellStart"/>
      <w:r>
        <w:rPr>
          <w:rFonts w:ascii="Tahoma" w:hAnsi="Tahoma" w:cs="Tahoma"/>
          <w:sz w:val="20"/>
          <w:szCs w:val="20"/>
        </w:rPr>
        <w:t>DigitalES</w:t>
      </w:r>
      <w:proofErr w:type="spellEnd"/>
      <w:r>
        <w:rPr>
          <w:rFonts w:ascii="Tahoma" w:hAnsi="Tahoma" w:cs="Tahoma"/>
          <w:sz w:val="20"/>
          <w:szCs w:val="20"/>
        </w:rPr>
        <w:t xml:space="preserve"> continuó con los representantes de las principales empresas protagonistas del desarrollo de proyectos de </w:t>
      </w:r>
      <w:proofErr w:type="spellStart"/>
      <w:r>
        <w:rPr>
          <w:rFonts w:ascii="Tahoma" w:hAnsi="Tahoma" w:cs="Tahoma"/>
          <w:sz w:val="20"/>
          <w:szCs w:val="20"/>
        </w:rPr>
        <w:t>smartcities</w:t>
      </w:r>
      <w:proofErr w:type="spellEnd"/>
      <w:r w:rsidR="006340F4">
        <w:rPr>
          <w:rFonts w:ascii="Tahoma" w:hAnsi="Tahoma" w:cs="Tahoma"/>
          <w:sz w:val="20"/>
          <w:szCs w:val="20"/>
        </w:rPr>
        <w:t>,</w:t>
      </w:r>
      <w:r>
        <w:rPr>
          <w:rFonts w:ascii="Tahoma" w:hAnsi="Tahoma" w:cs="Tahoma"/>
          <w:sz w:val="20"/>
          <w:szCs w:val="20"/>
        </w:rPr>
        <w:t xml:space="preserve"> analizando las tendencias del futuro y próximos pasos. Moderado por el experto </w:t>
      </w:r>
      <w:r w:rsidRPr="006340F4">
        <w:rPr>
          <w:rFonts w:ascii="Tahoma" w:hAnsi="Tahoma" w:cs="Tahoma"/>
          <w:b/>
          <w:sz w:val="20"/>
          <w:szCs w:val="20"/>
        </w:rPr>
        <w:t xml:space="preserve">Ignacio </w:t>
      </w:r>
      <w:proofErr w:type="gramStart"/>
      <w:r w:rsidRPr="006340F4">
        <w:rPr>
          <w:rFonts w:ascii="Tahoma" w:hAnsi="Tahoma" w:cs="Tahoma"/>
          <w:b/>
          <w:sz w:val="20"/>
          <w:szCs w:val="20"/>
        </w:rPr>
        <w:t>Alcalde</w:t>
      </w:r>
      <w:proofErr w:type="gramEnd"/>
      <w:r>
        <w:rPr>
          <w:rFonts w:ascii="Tahoma" w:hAnsi="Tahoma" w:cs="Tahoma"/>
          <w:sz w:val="20"/>
          <w:szCs w:val="20"/>
        </w:rPr>
        <w:t xml:space="preserve">, responsables de operadores como Orange y Telefónica, y tecnológicas como Ericsson, Huawei, NEC, Juniper Networks e </w:t>
      </w:r>
      <w:proofErr w:type="spellStart"/>
      <w:r>
        <w:rPr>
          <w:rFonts w:ascii="Tahoma" w:hAnsi="Tahoma" w:cs="Tahoma"/>
          <w:sz w:val="20"/>
          <w:szCs w:val="20"/>
        </w:rPr>
        <w:t>Interxion</w:t>
      </w:r>
      <w:proofErr w:type="spellEnd"/>
      <w:r>
        <w:rPr>
          <w:rFonts w:ascii="Tahoma" w:hAnsi="Tahoma" w:cs="Tahoma"/>
          <w:sz w:val="20"/>
          <w:szCs w:val="20"/>
        </w:rPr>
        <w:t xml:space="preserve"> hablaron sobre el futuro de las ciudades conectadas. En un escenario de recopilación y extracción de datos el concepto de la ciudad inteligente da el paso al de “</w:t>
      </w:r>
      <w:proofErr w:type="spellStart"/>
      <w:r>
        <w:rPr>
          <w:rFonts w:ascii="Tahoma" w:hAnsi="Tahoma" w:cs="Tahoma"/>
          <w:sz w:val="20"/>
          <w:szCs w:val="20"/>
        </w:rPr>
        <w:t>Superciudad</w:t>
      </w:r>
      <w:proofErr w:type="spellEnd"/>
      <w:r>
        <w:rPr>
          <w:rFonts w:ascii="Tahoma" w:hAnsi="Tahoma" w:cs="Tahoma"/>
          <w:sz w:val="20"/>
          <w:szCs w:val="20"/>
        </w:rPr>
        <w:t xml:space="preserve">”, donde la demanda de información y de procesamiento </w:t>
      </w:r>
      <w:r w:rsidR="006340F4">
        <w:rPr>
          <w:rFonts w:ascii="Tahoma" w:hAnsi="Tahoma" w:cs="Tahoma"/>
          <w:sz w:val="20"/>
          <w:szCs w:val="20"/>
        </w:rPr>
        <w:t>de datos</w:t>
      </w:r>
      <w:r>
        <w:rPr>
          <w:rFonts w:ascii="Tahoma" w:hAnsi="Tahoma" w:cs="Tahoma"/>
          <w:sz w:val="20"/>
          <w:szCs w:val="20"/>
        </w:rPr>
        <w:t xml:space="preserve"> </w:t>
      </w:r>
      <w:proofErr w:type="gramStart"/>
      <w:r>
        <w:rPr>
          <w:rFonts w:ascii="Tahoma" w:hAnsi="Tahoma" w:cs="Tahoma"/>
          <w:sz w:val="20"/>
          <w:szCs w:val="20"/>
        </w:rPr>
        <w:t>va</w:t>
      </w:r>
      <w:proofErr w:type="gramEnd"/>
      <w:r>
        <w:rPr>
          <w:rFonts w:ascii="Tahoma" w:hAnsi="Tahoma" w:cs="Tahoma"/>
          <w:sz w:val="20"/>
          <w:szCs w:val="20"/>
        </w:rPr>
        <w:t xml:space="preserve"> seguir creciendo.</w:t>
      </w:r>
    </w:p>
    <w:p w14:paraId="09237D57" w14:textId="499BFD25" w:rsidR="00CC36DE" w:rsidRDefault="00CC36DE" w:rsidP="0000109B">
      <w:pPr>
        <w:spacing w:after="0" w:line="271" w:lineRule="auto"/>
        <w:jc w:val="both"/>
        <w:rPr>
          <w:rFonts w:ascii="Tahoma" w:hAnsi="Tahoma" w:cs="Tahoma"/>
          <w:sz w:val="20"/>
          <w:szCs w:val="20"/>
        </w:rPr>
      </w:pPr>
      <w:r>
        <w:rPr>
          <w:rFonts w:ascii="Tahoma" w:hAnsi="Tahoma" w:cs="Tahoma"/>
          <w:sz w:val="20"/>
          <w:szCs w:val="20"/>
        </w:rPr>
        <w:t xml:space="preserve">Para </w:t>
      </w:r>
      <w:proofErr w:type="gramStart"/>
      <w:r>
        <w:rPr>
          <w:rFonts w:ascii="Tahoma" w:hAnsi="Tahoma" w:cs="Tahoma"/>
          <w:sz w:val="20"/>
          <w:szCs w:val="20"/>
        </w:rPr>
        <w:t>Alcalde</w:t>
      </w:r>
      <w:proofErr w:type="gramEnd"/>
      <w:r>
        <w:rPr>
          <w:rFonts w:ascii="Tahoma" w:hAnsi="Tahoma" w:cs="Tahoma"/>
          <w:sz w:val="20"/>
          <w:szCs w:val="20"/>
        </w:rPr>
        <w:t>, “e</w:t>
      </w:r>
      <w:r w:rsidRPr="00CC36DE">
        <w:rPr>
          <w:rFonts w:ascii="Tahoma" w:hAnsi="Tahoma" w:cs="Tahoma"/>
          <w:sz w:val="20"/>
          <w:szCs w:val="20"/>
        </w:rPr>
        <w:t>s necesario buscar la convergencia entre realidad física y mundo digital al servicio de las personas, ambos mundos están todavía desconectados, por eso aún no se están aprovechando todas las oportunidades de la transformación digital</w:t>
      </w:r>
      <w:r>
        <w:rPr>
          <w:rFonts w:ascii="Tahoma" w:hAnsi="Tahoma" w:cs="Tahoma"/>
          <w:sz w:val="20"/>
          <w:szCs w:val="20"/>
        </w:rPr>
        <w:t>”.</w:t>
      </w:r>
    </w:p>
    <w:p w14:paraId="0D369185" w14:textId="0179420F" w:rsidR="00240336" w:rsidRDefault="00240336" w:rsidP="0000109B">
      <w:pPr>
        <w:spacing w:after="0" w:line="271" w:lineRule="auto"/>
        <w:jc w:val="both"/>
        <w:rPr>
          <w:rFonts w:ascii="Tahoma" w:hAnsi="Tahoma" w:cs="Tahoma"/>
          <w:sz w:val="20"/>
          <w:szCs w:val="20"/>
        </w:rPr>
      </w:pPr>
    </w:p>
    <w:p w14:paraId="23E7E968" w14:textId="45980378" w:rsidR="00240336" w:rsidRDefault="00240336" w:rsidP="0000109B">
      <w:pPr>
        <w:spacing w:after="0" w:line="271" w:lineRule="auto"/>
        <w:jc w:val="both"/>
        <w:rPr>
          <w:rFonts w:ascii="Tahoma" w:hAnsi="Tahoma" w:cs="Tahoma"/>
          <w:sz w:val="20"/>
          <w:szCs w:val="20"/>
        </w:rPr>
      </w:pPr>
      <w:r>
        <w:rPr>
          <w:rFonts w:ascii="Tahoma" w:hAnsi="Tahoma" w:cs="Tahoma"/>
          <w:sz w:val="20"/>
          <w:szCs w:val="20"/>
        </w:rPr>
        <w:t xml:space="preserve">Por su parte, </w:t>
      </w:r>
      <w:r w:rsidR="00722242">
        <w:rPr>
          <w:rFonts w:ascii="Tahoma" w:hAnsi="Tahoma" w:cs="Tahoma"/>
          <w:sz w:val="20"/>
          <w:szCs w:val="20"/>
        </w:rPr>
        <w:t>expertos de</w:t>
      </w:r>
      <w:r w:rsidR="006340F4">
        <w:rPr>
          <w:rFonts w:ascii="Tahoma" w:hAnsi="Tahoma" w:cs="Tahoma"/>
          <w:sz w:val="20"/>
          <w:szCs w:val="20"/>
        </w:rPr>
        <w:t xml:space="preserve"> </w:t>
      </w:r>
      <w:r w:rsidR="00F72C8D">
        <w:rPr>
          <w:rFonts w:ascii="Tahoma" w:hAnsi="Tahoma" w:cs="Tahoma"/>
          <w:sz w:val="20"/>
          <w:szCs w:val="20"/>
        </w:rPr>
        <w:t xml:space="preserve">las </w:t>
      </w:r>
      <w:r w:rsidR="006340F4">
        <w:rPr>
          <w:rFonts w:ascii="Tahoma" w:hAnsi="Tahoma" w:cs="Tahoma"/>
          <w:sz w:val="20"/>
          <w:szCs w:val="20"/>
        </w:rPr>
        <w:t>empresas</w:t>
      </w:r>
      <w:r w:rsidR="00722242">
        <w:rPr>
          <w:rFonts w:ascii="Tahoma" w:hAnsi="Tahoma" w:cs="Tahoma"/>
          <w:sz w:val="20"/>
          <w:szCs w:val="20"/>
        </w:rPr>
        <w:t xml:space="preserve"> Cisco, EY, IBM, IDC y NAE avanzaron en las características de las ciudades inteligentes donde la tecnología digital esté al servicio de los ciudadanos y de los territorios. </w:t>
      </w:r>
      <w:r w:rsidR="006340F4">
        <w:rPr>
          <w:rFonts w:ascii="Tahoma" w:hAnsi="Tahoma" w:cs="Tahoma"/>
          <w:sz w:val="20"/>
          <w:szCs w:val="20"/>
        </w:rPr>
        <w:t>Los participantes comentaron cómo l</w:t>
      </w:r>
      <w:r w:rsidR="00722242">
        <w:rPr>
          <w:rFonts w:ascii="Tahoma" w:hAnsi="Tahoma" w:cs="Tahoma"/>
          <w:sz w:val="20"/>
          <w:szCs w:val="20"/>
        </w:rPr>
        <w:t xml:space="preserve">a tecnología debe de ser una herramienta para hacer más inteligentes a las personas. La capacitación técnica y las </w:t>
      </w:r>
      <w:proofErr w:type="spellStart"/>
      <w:r w:rsidR="00722242">
        <w:rPr>
          <w:rFonts w:ascii="Tahoma" w:hAnsi="Tahoma" w:cs="Tahoma"/>
          <w:sz w:val="20"/>
          <w:szCs w:val="20"/>
        </w:rPr>
        <w:t>soft</w:t>
      </w:r>
      <w:proofErr w:type="spellEnd"/>
      <w:r w:rsidR="00722242">
        <w:rPr>
          <w:rFonts w:ascii="Tahoma" w:hAnsi="Tahoma" w:cs="Tahoma"/>
          <w:sz w:val="20"/>
          <w:szCs w:val="20"/>
        </w:rPr>
        <w:t xml:space="preserve"> </w:t>
      </w:r>
      <w:proofErr w:type="spellStart"/>
      <w:r w:rsidR="00722242">
        <w:rPr>
          <w:rFonts w:ascii="Tahoma" w:hAnsi="Tahoma" w:cs="Tahoma"/>
          <w:sz w:val="20"/>
          <w:szCs w:val="20"/>
        </w:rPr>
        <w:t>skills</w:t>
      </w:r>
      <w:proofErr w:type="spellEnd"/>
      <w:r w:rsidR="006340F4">
        <w:rPr>
          <w:rFonts w:ascii="Tahoma" w:hAnsi="Tahoma" w:cs="Tahoma"/>
          <w:sz w:val="20"/>
          <w:szCs w:val="20"/>
        </w:rPr>
        <w:t>,</w:t>
      </w:r>
      <w:r w:rsidR="00722242">
        <w:rPr>
          <w:rFonts w:ascii="Tahoma" w:hAnsi="Tahoma" w:cs="Tahoma"/>
          <w:sz w:val="20"/>
          <w:szCs w:val="20"/>
        </w:rPr>
        <w:t xml:space="preserve"> o habilidades trasversales y multidisciplinares</w:t>
      </w:r>
      <w:r w:rsidR="006340F4">
        <w:rPr>
          <w:rFonts w:ascii="Tahoma" w:hAnsi="Tahoma" w:cs="Tahoma"/>
          <w:sz w:val="20"/>
          <w:szCs w:val="20"/>
        </w:rPr>
        <w:t>,</w:t>
      </w:r>
      <w:r w:rsidR="00722242">
        <w:rPr>
          <w:rFonts w:ascii="Tahoma" w:hAnsi="Tahoma" w:cs="Tahoma"/>
          <w:sz w:val="20"/>
          <w:szCs w:val="20"/>
        </w:rPr>
        <w:t xml:space="preserve"> son </w:t>
      </w:r>
      <w:r w:rsidR="006340F4">
        <w:rPr>
          <w:rFonts w:ascii="Tahoma" w:hAnsi="Tahoma" w:cs="Tahoma"/>
          <w:sz w:val="20"/>
          <w:szCs w:val="20"/>
        </w:rPr>
        <w:t>necesarias a la hora de crear los equipos</w:t>
      </w:r>
      <w:r w:rsidR="00F72C8D">
        <w:rPr>
          <w:rFonts w:ascii="Tahoma" w:hAnsi="Tahoma" w:cs="Tahoma"/>
          <w:sz w:val="20"/>
          <w:szCs w:val="20"/>
        </w:rPr>
        <w:t xml:space="preserve"> municipales</w:t>
      </w:r>
      <w:r w:rsidR="006340F4">
        <w:rPr>
          <w:rFonts w:ascii="Tahoma" w:hAnsi="Tahoma" w:cs="Tahoma"/>
          <w:sz w:val="20"/>
          <w:szCs w:val="20"/>
        </w:rPr>
        <w:t xml:space="preserve"> de profesionales capaces de diseñar las ciudades en función de sus necesidades.</w:t>
      </w:r>
    </w:p>
    <w:p w14:paraId="3F2DBBC0" w14:textId="58888AD7" w:rsidR="00F72C8D" w:rsidRDefault="00F72C8D" w:rsidP="0000109B">
      <w:pPr>
        <w:spacing w:after="0" w:line="271" w:lineRule="auto"/>
        <w:jc w:val="both"/>
        <w:rPr>
          <w:rFonts w:ascii="Tahoma" w:hAnsi="Tahoma" w:cs="Tahoma"/>
          <w:sz w:val="20"/>
          <w:szCs w:val="20"/>
        </w:rPr>
      </w:pPr>
    </w:p>
    <w:p w14:paraId="09434EFF" w14:textId="77777777" w:rsidR="00F72C8D" w:rsidRDefault="00F72C8D" w:rsidP="0000109B">
      <w:pPr>
        <w:spacing w:after="0" w:line="271" w:lineRule="auto"/>
        <w:jc w:val="both"/>
        <w:rPr>
          <w:rFonts w:ascii="Tahoma" w:hAnsi="Tahoma" w:cs="Tahoma"/>
          <w:sz w:val="20"/>
          <w:szCs w:val="20"/>
        </w:rPr>
      </w:pPr>
    </w:p>
    <w:p w14:paraId="65F2AD5E" w14:textId="77777777" w:rsidR="00F72C8D" w:rsidRPr="00F72C8D" w:rsidRDefault="00F72C8D" w:rsidP="00F72C8D">
      <w:pPr>
        <w:widowControl w:val="0"/>
        <w:pBdr>
          <w:top w:val="single" w:sz="4" w:space="1" w:color="auto"/>
        </w:pBdr>
        <w:tabs>
          <w:tab w:val="left" w:pos="5152"/>
        </w:tabs>
        <w:autoSpaceDE w:val="0"/>
        <w:autoSpaceDN w:val="0"/>
        <w:adjustRightInd w:val="0"/>
        <w:jc w:val="both"/>
        <w:rPr>
          <w:rFonts w:ascii="Arial" w:hAnsi="Arial" w:cs="Arial"/>
          <w:i/>
          <w:sz w:val="18"/>
          <w:szCs w:val="20"/>
        </w:rPr>
      </w:pPr>
      <w:proofErr w:type="spellStart"/>
      <w:r w:rsidRPr="00F72C8D">
        <w:rPr>
          <w:rFonts w:ascii="Arial" w:hAnsi="Arial" w:cs="Arial"/>
          <w:i/>
          <w:sz w:val="18"/>
          <w:szCs w:val="20"/>
        </w:rPr>
        <w:t>DigitalES</w:t>
      </w:r>
      <w:proofErr w:type="spellEnd"/>
      <w:r w:rsidRPr="00F72C8D">
        <w:rPr>
          <w:rFonts w:ascii="Arial" w:hAnsi="Arial" w:cs="Arial"/>
          <w:i/>
          <w:sz w:val="18"/>
          <w:szCs w:val="20"/>
        </w:rPr>
        <w:t>, Asociación Española para la Digitalización, integra las principales empresas del sector de la tecnología e innovación digital en España.  En conjunto, estas compañías, emplean a más de 105.000 personas y facturan el equivalente al 4% del PIB nacional. El objetivo de DigitalEs es impulsar la transformación digital global y real de ciudadanos, empresas y administración pública, contribuyendo así al crecimiento económico y social de nuestro país.</w:t>
      </w:r>
    </w:p>
    <w:p w14:paraId="267B7BF4" w14:textId="6A4EFE5A" w:rsidR="00F72C8D" w:rsidRDefault="00F72C8D" w:rsidP="0000109B">
      <w:pPr>
        <w:spacing w:after="0" w:line="271" w:lineRule="auto"/>
        <w:jc w:val="both"/>
        <w:rPr>
          <w:rFonts w:ascii="Tahoma" w:hAnsi="Tahoma" w:cs="Tahoma"/>
          <w:sz w:val="20"/>
          <w:szCs w:val="20"/>
        </w:rPr>
      </w:pPr>
    </w:p>
    <w:p w14:paraId="3C09785A" w14:textId="65C3C9BA" w:rsidR="00F72C8D" w:rsidRPr="00F72C8D" w:rsidRDefault="00F72C8D" w:rsidP="00F72C8D">
      <w:pPr>
        <w:widowControl w:val="0"/>
        <w:autoSpaceDE w:val="0"/>
        <w:autoSpaceDN w:val="0"/>
        <w:adjustRightInd w:val="0"/>
        <w:spacing w:before="60"/>
        <w:jc w:val="both"/>
        <w:rPr>
          <w:rFonts w:ascii="Arial" w:hAnsi="Arial" w:cs="Arial"/>
          <w:b/>
          <w:i/>
          <w:sz w:val="20"/>
          <w:szCs w:val="20"/>
        </w:rPr>
      </w:pPr>
      <w:r w:rsidRPr="00F72C8D">
        <w:rPr>
          <w:rFonts w:ascii="Arial" w:hAnsi="Arial" w:cs="Arial"/>
          <w:b/>
          <w:sz w:val="20"/>
          <w:szCs w:val="20"/>
        </w:rPr>
        <w:t>Más información</w:t>
      </w:r>
      <w:r w:rsidRPr="00F72C8D">
        <w:rPr>
          <w:rFonts w:ascii="Arial" w:hAnsi="Arial" w:cs="Arial"/>
          <w:b/>
          <w:sz w:val="20"/>
          <w:szCs w:val="20"/>
        </w:rPr>
        <w:t xml:space="preserve">: </w:t>
      </w:r>
    </w:p>
    <w:p w14:paraId="0455BCC4" w14:textId="77777777" w:rsidR="00F72C8D" w:rsidRPr="002912C8" w:rsidRDefault="00F72C8D" w:rsidP="00F72C8D">
      <w:pPr>
        <w:widowControl w:val="0"/>
        <w:autoSpaceDE w:val="0"/>
        <w:autoSpaceDN w:val="0"/>
        <w:adjustRightInd w:val="0"/>
        <w:jc w:val="both"/>
        <w:rPr>
          <w:rFonts w:ascii="Arial" w:hAnsi="Arial" w:cs="Arial"/>
          <w:color w:val="000000"/>
          <w:sz w:val="18"/>
          <w:szCs w:val="18"/>
          <w:lang w:val="es"/>
        </w:rPr>
      </w:pPr>
      <w:r w:rsidRPr="002912C8">
        <w:rPr>
          <w:rFonts w:ascii="Arial" w:hAnsi="Arial" w:cs="Arial"/>
          <w:color w:val="000000"/>
          <w:sz w:val="18"/>
          <w:szCs w:val="18"/>
          <w:lang w:val="es"/>
        </w:rPr>
        <w:t>Rocío Álvarez</w:t>
      </w:r>
    </w:p>
    <w:p w14:paraId="683760B3" w14:textId="77777777" w:rsidR="00F72C8D" w:rsidRPr="000A4AD5" w:rsidRDefault="00F72C8D" w:rsidP="00F72C8D">
      <w:pPr>
        <w:widowControl w:val="0"/>
        <w:autoSpaceDE w:val="0"/>
        <w:autoSpaceDN w:val="0"/>
        <w:adjustRightInd w:val="0"/>
        <w:jc w:val="both"/>
        <w:rPr>
          <w:rFonts w:ascii="Arial" w:hAnsi="Arial" w:cs="Arial"/>
          <w:color w:val="000000"/>
          <w:sz w:val="18"/>
          <w:szCs w:val="18"/>
          <w:lang w:val="en-US"/>
        </w:rPr>
      </w:pPr>
      <w:r w:rsidRPr="000A4AD5">
        <w:rPr>
          <w:rFonts w:ascii="Arial" w:hAnsi="Arial" w:cs="Arial"/>
          <w:color w:val="000000"/>
          <w:sz w:val="18"/>
          <w:szCs w:val="18"/>
          <w:lang w:val="en-US"/>
        </w:rPr>
        <w:t xml:space="preserve">T. 91 351 36 36 </w:t>
      </w:r>
    </w:p>
    <w:p w14:paraId="3573848A" w14:textId="6ED5AD92" w:rsidR="00F72C8D" w:rsidRDefault="00F72C8D" w:rsidP="00F72C8D">
      <w:pPr>
        <w:widowControl w:val="0"/>
        <w:autoSpaceDE w:val="0"/>
        <w:autoSpaceDN w:val="0"/>
        <w:adjustRightInd w:val="0"/>
        <w:jc w:val="both"/>
        <w:rPr>
          <w:rFonts w:ascii="Arial" w:hAnsi="Arial" w:cs="Arial"/>
          <w:color w:val="000000"/>
          <w:sz w:val="18"/>
          <w:szCs w:val="18"/>
          <w:lang w:val="en-US"/>
        </w:rPr>
      </w:pPr>
      <w:hyperlink r:id="rId7" w:history="1">
        <w:r w:rsidRPr="0096116B">
          <w:rPr>
            <w:rStyle w:val="Hipervnculo"/>
            <w:rFonts w:ascii="Arial" w:hAnsi="Arial" w:cs="Arial"/>
            <w:sz w:val="18"/>
            <w:szCs w:val="18"/>
            <w:lang w:val="en-US"/>
          </w:rPr>
          <w:t>ralvarez@report-comunicacion.com</w:t>
        </w:r>
      </w:hyperlink>
    </w:p>
    <w:p w14:paraId="6BEA8253" w14:textId="6D742871" w:rsidR="00F72C8D" w:rsidRPr="00F72C8D" w:rsidRDefault="00F72C8D" w:rsidP="00F72C8D">
      <w:pPr>
        <w:widowControl w:val="0"/>
        <w:autoSpaceDE w:val="0"/>
        <w:autoSpaceDN w:val="0"/>
        <w:adjustRightInd w:val="0"/>
        <w:jc w:val="both"/>
        <w:rPr>
          <w:rFonts w:ascii="Arial" w:hAnsi="Arial" w:cs="Arial"/>
          <w:color w:val="000000"/>
          <w:sz w:val="18"/>
          <w:szCs w:val="18"/>
          <w:lang w:val="en-US"/>
        </w:rPr>
      </w:pPr>
      <w:r>
        <w:rPr>
          <w:rFonts w:ascii="Arial" w:hAnsi="Arial" w:cs="Arial"/>
          <w:color w:val="000000"/>
          <w:sz w:val="18"/>
          <w:szCs w:val="18"/>
          <w:lang w:val="en-US"/>
        </w:rPr>
        <w:t>www.digitales.es</w:t>
      </w:r>
    </w:p>
    <w:p w14:paraId="2BB07A7A" w14:textId="77777777" w:rsidR="00F72C8D" w:rsidRPr="00BB0A54" w:rsidRDefault="00F72C8D" w:rsidP="00F72C8D">
      <w:pPr>
        <w:widowControl w:val="0"/>
        <w:autoSpaceDE w:val="0"/>
        <w:autoSpaceDN w:val="0"/>
        <w:adjustRightInd w:val="0"/>
        <w:spacing w:before="60"/>
        <w:jc w:val="both"/>
        <w:rPr>
          <w:rFonts w:ascii="Arial" w:hAnsi="Arial" w:cs="Arial"/>
          <w:i/>
          <w:sz w:val="20"/>
          <w:szCs w:val="20"/>
        </w:rPr>
      </w:pPr>
      <w:r w:rsidRPr="00BB0A54">
        <w:rPr>
          <w:rFonts w:ascii="Arial" w:hAnsi="Arial" w:cs="Arial"/>
          <w:i/>
          <w:sz w:val="20"/>
          <w:szCs w:val="20"/>
        </w:rPr>
        <w:t>@</w:t>
      </w:r>
      <w:proofErr w:type="spellStart"/>
      <w:r w:rsidRPr="00BB0A54">
        <w:rPr>
          <w:rFonts w:ascii="Arial" w:hAnsi="Arial" w:cs="Arial"/>
          <w:i/>
          <w:sz w:val="20"/>
          <w:szCs w:val="20"/>
        </w:rPr>
        <w:t>AsocDigitales</w:t>
      </w:r>
      <w:proofErr w:type="spellEnd"/>
    </w:p>
    <w:p w14:paraId="7380C42B" w14:textId="77777777" w:rsidR="00F72C8D" w:rsidRDefault="00F72C8D" w:rsidP="0000109B">
      <w:pPr>
        <w:spacing w:after="0" w:line="271" w:lineRule="auto"/>
        <w:jc w:val="both"/>
        <w:rPr>
          <w:rFonts w:ascii="Tahoma" w:hAnsi="Tahoma" w:cs="Tahoma"/>
          <w:sz w:val="20"/>
          <w:szCs w:val="20"/>
        </w:rPr>
      </w:pPr>
    </w:p>
    <w:bookmarkEnd w:id="0"/>
    <w:bookmarkEnd w:id="1"/>
    <w:p w14:paraId="5F9D27EB" w14:textId="2B11546A" w:rsidR="00722242" w:rsidRDefault="00722242" w:rsidP="0000109B">
      <w:pPr>
        <w:spacing w:after="0" w:line="271" w:lineRule="auto"/>
        <w:jc w:val="both"/>
        <w:rPr>
          <w:rFonts w:ascii="Tahoma" w:hAnsi="Tahoma" w:cs="Tahoma"/>
          <w:sz w:val="20"/>
          <w:szCs w:val="20"/>
        </w:rPr>
      </w:pPr>
    </w:p>
    <w:p w14:paraId="69C63056" w14:textId="67F0EC23" w:rsidR="0000109B" w:rsidRDefault="0000109B" w:rsidP="00A629E5">
      <w:pPr>
        <w:spacing w:after="0" w:line="271" w:lineRule="auto"/>
        <w:jc w:val="both"/>
        <w:rPr>
          <w:rFonts w:ascii="Tahoma" w:hAnsi="Tahoma" w:cs="Tahoma"/>
          <w:sz w:val="20"/>
          <w:szCs w:val="20"/>
        </w:rPr>
      </w:pPr>
    </w:p>
    <w:p w14:paraId="3E28F8B4" w14:textId="2F081C9C" w:rsidR="00517F4D" w:rsidRPr="00080889" w:rsidRDefault="00517F4D" w:rsidP="006477FA">
      <w:pPr>
        <w:spacing w:after="0" w:line="271" w:lineRule="auto"/>
        <w:jc w:val="both"/>
        <w:rPr>
          <w:rFonts w:ascii="Tahoma" w:hAnsi="Tahoma" w:cs="Tahoma"/>
          <w:sz w:val="20"/>
          <w:szCs w:val="20"/>
        </w:rPr>
      </w:pPr>
      <w:r>
        <w:rPr>
          <w:rFonts w:ascii="Tahoma" w:hAnsi="Tahoma" w:cs="Tahoma"/>
          <w:sz w:val="20"/>
          <w:szCs w:val="20"/>
        </w:rPr>
        <w:t xml:space="preserve"> </w:t>
      </w:r>
    </w:p>
    <w:sectPr w:rsidR="00517F4D" w:rsidRPr="00080889" w:rsidSect="00C4655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1EE7" w14:textId="77777777" w:rsidR="00206F89" w:rsidRDefault="00206F89" w:rsidP="00B73CC0">
      <w:pPr>
        <w:spacing w:after="0" w:line="240" w:lineRule="auto"/>
      </w:pPr>
      <w:r>
        <w:separator/>
      </w:r>
    </w:p>
  </w:endnote>
  <w:endnote w:type="continuationSeparator" w:id="0">
    <w:p w14:paraId="4A6230A8" w14:textId="77777777" w:rsidR="00206F89" w:rsidRDefault="00206F89" w:rsidP="00B7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 Simplified Light">
    <w:panose1 w:val="020B0404020204020204"/>
    <w:charset w:val="00"/>
    <w:family w:val="swiss"/>
    <w:pitch w:val="variable"/>
    <w:sig w:usb0="A00002FF" w:usb1="5000205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Exo 2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468667"/>
      <w:docPartObj>
        <w:docPartGallery w:val="Page Numbers (Bottom of Page)"/>
        <w:docPartUnique/>
      </w:docPartObj>
    </w:sdtPr>
    <w:sdtEndPr/>
    <w:sdtContent>
      <w:p w14:paraId="5E8A62FA" w14:textId="326C8243" w:rsidR="00520A82" w:rsidRDefault="00520A82">
        <w:pPr>
          <w:pStyle w:val="Piedepgina"/>
          <w:jc w:val="right"/>
        </w:pPr>
        <w:r>
          <w:fldChar w:fldCharType="begin"/>
        </w:r>
        <w:r>
          <w:instrText>PAGE   \* MERGEFORMAT</w:instrText>
        </w:r>
        <w:r>
          <w:fldChar w:fldCharType="separate"/>
        </w:r>
        <w:r w:rsidR="002F77B0">
          <w:rPr>
            <w:noProof/>
          </w:rPr>
          <w:t>1</w:t>
        </w:r>
        <w:r>
          <w:fldChar w:fldCharType="end"/>
        </w:r>
      </w:p>
    </w:sdtContent>
  </w:sdt>
  <w:p w14:paraId="5E8A62FB" w14:textId="77777777" w:rsidR="00520A82" w:rsidRDefault="00520A82">
    <w:pPr>
      <w:pStyle w:val="Piedepgina"/>
    </w:pPr>
  </w:p>
  <w:p w14:paraId="5E8A62FC" w14:textId="77777777" w:rsidR="00520A82" w:rsidRDefault="00520A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B9F04" w14:textId="77777777" w:rsidR="00206F89" w:rsidRDefault="00206F89" w:rsidP="00B73CC0">
      <w:pPr>
        <w:spacing w:after="0" w:line="240" w:lineRule="auto"/>
      </w:pPr>
      <w:r>
        <w:separator/>
      </w:r>
    </w:p>
  </w:footnote>
  <w:footnote w:type="continuationSeparator" w:id="0">
    <w:p w14:paraId="04F3ACCF" w14:textId="77777777" w:rsidR="00206F89" w:rsidRDefault="00206F89" w:rsidP="00B7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62F8" w14:textId="6B44C748" w:rsidR="00520A82" w:rsidRDefault="00520A82">
    <w:pPr>
      <w:pStyle w:val="Encabezado"/>
    </w:pPr>
    <w:r>
      <w:tab/>
    </w:r>
    <w:r>
      <w:tab/>
    </w:r>
    <w:r w:rsidR="00691599">
      <w:rPr>
        <w:noProof/>
        <w:lang w:eastAsia="es-ES"/>
      </w:rPr>
      <w:drawing>
        <wp:inline distT="0" distB="0" distL="0" distR="0" wp14:anchorId="489E0B9E" wp14:editId="1C86A074">
          <wp:extent cx="1931469" cy="426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2010" cy="429049"/>
                  </a:xfrm>
                  <a:prstGeom prst="rect">
                    <a:avLst/>
                  </a:prstGeom>
                </pic:spPr>
              </pic:pic>
            </a:graphicData>
          </a:graphic>
        </wp:inline>
      </w:drawing>
    </w:r>
    <w:r>
      <w:t xml:space="preserve">        </w:t>
    </w:r>
  </w:p>
  <w:p w14:paraId="5E8A62F9" w14:textId="77777777" w:rsidR="00520A82" w:rsidRPr="00315A1A" w:rsidRDefault="00520A82">
    <w:pPr>
      <w:pStyle w:val="Encabezado"/>
      <w:rPr>
        <w:rFonts w:ascii="Calibri" w:hAnsi="Calibri"/>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94"/>
    <w:multiLevelType w:val="multilevel"/>
    <w:tmpl w:val="83585B16"/>
    <w:lvl w:ilvl="0">
      <w:start w:val="1"/>
      <w:numFmt w:val="decimal"/>
      <w:lvlText w:val="%1."/>
      <w:lvlJc w:val="left"/>
      <w:pPr>
        <w:tabs>
          <w:tab w:val="num" w:pos="187"/>
        </w:tabs>
        <w:ind w:left="180" w:hanging="180"/>
      </w:pPr>
      <w:rPr>
        <w:rFonts w:hint="default"/>
        <w:color w:val="auto"/>
        <w:position w:val="2"/>
        <w:sz w:val="20"/>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 w15:restartNumberingAfterBreak="0">
    <w:nsid w:val="0D650176"/>
    <w:multiLevelType w:val="multilevel"/>
    <w:tmpl w:val="B1F2010C"/>
    <w:styleLink w:val="bulletedlist"/>
    <w:lvl w:ilvl="0">
      <w:start w:val="1"/>
      <w:numFmt w:val="bullet"/>
      <w:pStyle w:val="HPIbulletedtext"/>
      <w:lvlText w:val=""/>
      <w:lvlJc w:val="left"/>
      <w:pPr>
        <w:tabs>
          <w:tab w:val="num" w:pos="187"/>
        </w:tabs>
        <w:ind w:left="180" w:hanging="180"/>
      </w:pPr>
      <w:rPr>
        <w:rFonts w:ascii="Symbol" w:hAnsi="Symbol" w:hint="default"/>
        <w:color w:val="auto"/>
        <w:position w:val="2"/>
        <w:sz w:val="14"/>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2" w15:restartNumberingAfterBreak="0">
    <w:nsid w:val="156B54B2"/>
    <w:multiLevelType w:val="hybridMultilevel"/>
    <w:tmpl w:val="FA88D7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030E1E"/>
    <w:multiLevelType w:val="hybridMultilevel"/>
    <w:tmpl w:val="86A6F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F035EC"/>
    <w:multiLevelType w:val="hybridMultilevel"/>
    <w:tmpl w:val="B350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33AC6"/>
    <w:multiLevelType w:val="multilevel"/>
    <w:tmpl w:val="F65CCD18"/>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EC62484"/>
    <w:multiLevelType w:val="hybridMultilevel"/>
    <w:tmpl w:val="4FE8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048E0"/>
    <w:multiLevelType w:val="hybridMultilevel"/>
    <w:tmpl w:val="DBCC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265EE"/>
    <w:multiLevelType w:val="hybridMultilevel"/>
    <w:tmpl w:val="5106C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147255"/>
    <w:multiLevelType w:val="hybridMultilevel"/>
    <w:tmpl w:val="0B2C1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05357C"/>
    <w:multiLevelType w:val="multilevel"/>
    <w:tmpl w:val="B1F2010C"/>
    <w:numStyleLink w:val="bulletedlist"/>
  </w:abstractNum>
  <w:abstractNum w:abstractNumId="11" w15:restartNumberingAfterBreak="0">
    <w:nsid w:val="46060A20"/>
    <w:multiLevelType w:val="multilevel"/>
    <w:tmpl w:val="24122E9C"/>
    <w:lvl w:ilvl="0">
      <w:start w:val="1"/>
      <w:numFmt w:val="bullet"/>
      <w:lvlText w:val=""/>
      <w:lvlJc w:val="left"/>
      <w:pPr>
        <w:tabs>
          <w:tab w:val="num" w:pos="187"/>
        </w:tabs>
        <w:ind w:left="180" w:hanging="180"/>
      </w:pPr>
      <w:rPr>
        <w:rFonts w:ascii="Wingdings" w:hAnsi="Wingdings" w:hint="default"/>
        <w:color w:val="auto"/>
        <w:position w:val="2"/>
        <w:sz w:val="20"/>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2" w15:restartNumberingAfterBreak="0">
    <w:nsid w:val="48662CEA"/>
    <w:multiLevelType w:val="hybridMultilevel"/>
    <w:tmpl w:val="78282F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1A0265"/>
    <w:multiLevelType w:val="hybridMultilevel"/>
    <w:tmpl w:val="6DF24554"/>
    <w:lvl w:ilvl="0" w:tplc="0C0A0001">
      <w:start w:val="1"/>
      <w:numFmt w:val="bullet"/>
      <w:lvlText w:val=""/>
      <w:lvlJc w:val="left"/>
      <w:pPr>
        <w:ind w:left="720" w:hanging="360"/>
      </w:pPr>
      <w:rPr>
        <w:rFonts w:ascii="Symbol" w:hAnsi="Symbol" w:hint="default"/>
      </w:rPr>
    </w:lvl>
    <w:lvl w:ilvl="1" w:tplc="31248AA0">
      <w:numFmt w:val="bullet"/>
      <w:lvlText w:val="•"/>
      <w:lvlJc w:val="left"/>
      <w:pPr>
        <w:ind w:left="1790" w:hanging="710"/>
      </w:pPr>
      <w:rPr>
        <w:rFonts w:ascii="Tahoma" w:eastAsiaTheme="minorHAnsi"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5347BD"/>
    <w:multiLevelType w:val="hybridMultilevel"/>
    <w:tmpl w:val="D6DE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9B2C1A"/>
    <w:multiLevelType w:val="multilevel"/>
    <w:tmpl w:val="21D07884"/>
    <w:lvl w:ilvl="0">
      <w:start w:val="1"/>
      <w:numFmt w:val="decimal"/>
      <w:lvlText w:val="%1."/>
      <w:lvlJc w:val="left"/>
      <w:pPr>
        <w:tabs>
          <w:tab w:val="num" w:pos="187"/>
        </w:tabs>
        <w:ind w:left="180" w:hanging="180"/>
      </w:pPr>
      <w:rPr>
        <w:rFonts w:ascii="HP Simplified Light" w:hAnsi="HP Simplified Light" w:hint="default"/>
        <w:color w:val="auto"/>
        <w:position w:val="2"/>
        <w:sz w:val="20"/>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6" w15:restartNumberingAfterBreak="0">
    <w:nsid w:val="6E463109"/>
    <w:multiLevelType w:val="hybridMultilevel"/>
    <w:tmpl w:val="CD14F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194D51"/>
    <w:multiLevelType w:val="hybridMultilevel"/>
    <w:tmpl w:val="AD8A0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F57483"/>
    <w:multiLevelType w:val="hybridMultilevel"/>
    <w:tmpl w:val="3A96EEA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79143A93"/>
    <w:multiLevelType w:val="multilevel"/>
    <w:tmpl w:val="C86450C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7A5444A7"/>
    <w:multiLevelType w:val="hybridMultilevel"/>
    <w:tmpl w:val="E5CEC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771DCD"/>
    <w:multiLevelType w:val="hybridMultilevel"/>
    <w:tmpl w:val="009CD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0"/>
  </w:num>
  <w:num w:numId="5">
    <w:abstractNumId w:val="11"/>
  </w:num>
  <w:num w:numId="6">
    <w:abstractNumId w:val="21"/>
  </w:num>
  <w:num w:numId="7">
    <w:abstractNumId w:val="17"/>
  </w:num>
  <w:num w:numId="8">
    <w:abstractNumId w:val="12"/>
  </w:num>
  <w:num w:numId="9">
    <w:abstractNumId w:val="7"/>
  </w:num>
  <w:num w:numId="10">
    <w:abstractNumId w:val="16"/>
  </w:num>
  <w:num w:numId="11">
    <w:abstractNumId w:val="20"/>
  </w:num>
  <w:num w:numId="12">
    <w:abstractNumId w:val="2"/>
  </w:num>
  <w:num w:numId="13">
    <w:abstractNumId w:val="6"/>
  </w:num>
  <w:num w:numId="14">
    <w:abstractNumId w:val="4"/>
  </w:num>
  <w:num w:numId="15">
    <w:abstractNumId w:val="19"/>
  </w:num>
  <w:num w:numId="16">
    <w:abstractNumId w:val="8"/>
  </w:num>
  <w:num w:numId="17">
    <w:abstractNumId w:val="5"/>
  </w:num>
  <w:num w:numId="18">
    <w:abstractNumId w:val="9"/>
  </w:num>
  <w:num w:numId="19">
    <w:abstractNumId w:val="13"/>
  </w:num>
  <w:num w:numId="20">
    <w:abstractNumId w:val="1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2F"/>
    <w:rsid w:val="0000109B"/>
    <w:rsid w:val="0000336E"/>
    <w:rsid w:val="000040CE"/>
    <w:rsid w:val="00006BC2"/>
    <w:rsid w:val="00042E9E"/>
    <w:rsid w:val="00045F12"/>
    <w:rsid w:val="00046FCB"/>
    <w:rsid w:val="00066C78"/>
    <w:rsid w:val="00076190"/>
    <w:rsid w:val="00076216"/>
    <w:rsid w:val="00080889"/>
    <w:rsid w:val="000829AC"/>
    <w:rsid w:val="0009045E"/>
    <w:rsid w:val="00093A85"/>
    <w:rsid w:val="000A0E8E"/>
    <w:rsid w:val="000D09B0"/>
    <w:rsid w:val="000D3A07"/>
    <w:rsid w:val="000D6F4A"/>
    <w:rsid w:val="000F571A"/>
    <w:rsid w:val="001338FE"/>
    <w:rsid w:val="00194988"/>
    <w:rsid w:val="00195861"/>
    <w:rsid w:val="001A4CC0"/>
    <w:rsid w:val="001B1C07"/>
    <w:rsid w:val="001E7C23"/>
    <w:rsid w:val="001F77C9"/>
    <w:rsid w:val="00206F89"/>
    <w:rsid w:val="002251F0"/>
    <w:rsid w:val="002331BD"/>
    <w:rsid w:val="00240336"/>
    <w:rsid w:val="00244343"/>
    <w:rsid w:val="00246D18"/>
    <w:rsid w:val="002663BD"/>
    <w:rsid w:val="0026735C"/>
    <w:rsid w:val="00272669"/>
    <w:rsid w:val="00295ABC"/>
    <w:rsid w:val="002A4159"/>
    <w:rsid w:val="002E5A94"/>
    <w:rsid w:val="002F77B0"/>
    <w:rsid w:val="00305A77"/>
    <w:rsid w:val="00315A1A"/>
    <w:rsid w:val="00322790"/>
    <w:rsid w:val="00336509"/>
    <w:rsid w:val="00345B16"/>
    <w:rsid w:val="00357FE3"/>
    <w:rsid w:val="003914A4"/>
    <w:rsid w:val="003A11DD"/>
    <w:rsid w:val="003A5B13"/>
    <w:rsid w:val="003C4FBF"/>
    <w:rsid w:val="003D064F"/>
    <w:rsid w:val="003D5091"/>
    <w:rsid w:val="004371AE"/>
    <w:rsid w:val="00470F1D"/>
    <w:rsid w:val="004846F0"/>
    <w:rsid w:val="0049196F"/>
    <w:rsid w:val="004A1A0C"/>
    <w:rsid w:val="004A382A"/>
    <w:rsid w:val="004A5EBA"/>
    <w:rsid w:val="004B2351"/>
    <w:rsid w:val="004E7656"/>
    <w:rsid w:val="004F2F0C"/>
    <w:rsid w:val="00502627"/>
    <w:rsid w:val="00514D92"/>
    <w:rsid w:val="00517F4D"/>
    <w:rsid w:val="00520A82"/>
    <w:rsid w:val="0056216A"/>
    <w:rsid w:val="00566FF6"/>
    <w:rsid w:val="00572407"/>
    <w:rsid w:val="0058606D"/>
    <w:rsid w:val="005D0972"/>
    <w:rsid w:val="005D5BDE"/>
    <w:rsid w:val="005E10E4"/>
    <w:rsid w:val="005E6D6E"/>
    <w:rsid w:val="006051CB"/>
    <w:rsid w:val="00626661"/>
    <w:rsid w:val="006269C6"/>
    <w:rsid w:val="006324E5"/>
    <w:rsid w:val="006340F4"/>
    <w:rsid w:val="006410F8"/>
    <w:rsid w:val="00646D9B"/>
    <w:rsid w:val="006477FA"/>
    <w:rsid w:val="00691599"/>
    <w:rsid w:val="006B1082"/>
    <w:rsid w:val="006D08E9"/>
    <w:rsid w:val="006E4A0C"/>
    <w:rsid w:val="006E535B"/>
    <w:rsid w:val="006E7E74"/>
    <w:rsid w:val="007023D6"/>
    <w:rsid w:val="007218F4"/>
    <w:rsid w:val="00722242"/>
    <w:rsid w:val="007239E9"/>
    <w:rsid w:val="007244E1"/>
    <w:rsid w:val="007548F6"/>
    <w:rsid w:val="00762310"/>
    <w:rsid w:val="00766A29"/>
    <w:rsid w:val="00774961"/>
    <w:rsid w:val="00774CA6"/>
    <w:rsid w:val="0077780F"/>
    <w:rsid w:val="00792D58"/>
    <w:rsid w:val="00803E54"/>
    <w:rsid w:val="008229BB"/>
    <w:rsid w:val="0085552B"/>
    <w:rsid w:val="008763BD"/>
    <w:rsid w:val="00890AD6"/>
    <w:rsid w:val="008B0491"/>
    <w:rsid w:val="008B064C"/>
    <w:rsid w:val="008B2740"/>
    <w:rsid w:val="008B5954"/>
    <w:rsid w:val="008F0751"/>
    <w:rsid w:val="008F208D"/>
    <w:rsid w:val="00916ACC"/>
    <w:rsid w:val="00951DEB"/>
    <w:rsid w:val="00952A1B"/>
    <w:rsid w:val="0096435B"/>
    <w:rsid w:val="00991F35"/>
    <w:rsid w:val="009A0657"/>
    <w:rsid w:val="009A55F2"/>
    <w:rsid w:val="009A7367"/>
    <w:rsid w:val="009B5E0A"/>
    <w:rsid w:val="00A0546C"/>
    <w:rsid w:val="00A0676D"/>
    <w:rsid w:val="00A10D98"/>
    <w:rsid w:val="00A23EFA"/>
    <w:rsid w:val="00A257CF"/>
    <w:rsid w:val="00A310D5"/>
    <w:rsid w:val="00A46A75"/>
    <w:rsid w:val="00A51FF4"/>
    <w:rsid w:val="00A54DE4"/>
    <w:rsid w:val="00A629E5"/>
    <w:rsid w:val="00AB4545"/>
    <w:rsid w:val="00AB496A"/>
    <w:rsid w:val="00AC0164"/>
    <w:rsid w:val="00AC6B31"/>
    <w:rsid w:val="00AD52DD"/>
    <w:rsid w:val="00AE1B32"/>
    <w:rsid w:val="00AE6394"/>
    <w:rsid w:val="00B265DB"/>
    <w:rsid w:val="00B427B9"/>
    <w:rsid w:val="00B473F6"/>
    <w:rsid w:val="00B73CC0"/>
    <w:rsid w:val="00B81C10"/>
    <w:rsid w:val="00B927DC"/>
    <w:rsid w:val="00B9502D"/>
    <w:rsid w:val="00B95A70"/>
    <w:rsid w:val="00BA6885"/>
    <w:rsid w:val="00BD090E"/>
    <w:rsid w:val="00BE6E70"/>
    <w:rsid w:val="00C03946"/>
    <w:rsid w:val="00C4215A"/>
    <w:rsid w:val="00C43293"/>
    <w:rsid w:val="00C4655E"/>
    <w:rsid w:val="00C47989"/>
    <w:rsid w:val="00C573C3"/>
    <w:rsid w:val="00CA170D"/>
    <w:rsid w:val="00CA5516"/>
    <w:rsid w:val="00CA7DAC"/>
    <w:rsid w:val="00CC36DE"/>
    <w:rsid w:val="00D23FCC"/>
    <w:rsid w:val="00D378C7"/>
    <w:rsid w:val="00D50F76"/>
    <w:rsid w:val="00D52126"/>
    <w:rsid w:val="00D60AF7"/>
    <w:rsid w:val="00D94488"/>
    <w:rsid w:val="00DA61B5"/>
    <w:rsid w:val="00DD4AC5"/>
    <w:rsid w:val="00DD6FC2"/>
    <w:rsid w:val="00DE4B87"/>
    <w:rsid w:val="00DF4880"/>
    <w:rsid w:val="00E202AF"/>
    <w:rsid w:val="00E21F3D"/>
    <w:rsid w:val="00E83463"/>
    <w:rsid w:val="00E87E2F"/>
    <w:rsid w:val="00E90840"/>
    <w:rsid w:val="00E9752B"/>
    <w:rsid w:val="00EA3C24"/>
    <w:rsid w:val="00EB37DE"/>
    <w:rsid w:val="00EB3A79"/>
    <w:rsid w:val="00EC64C3"/>
    <w:rsid w:val="00EE4754"/>
    <w:rsid w:val="00EF1A40"/>
    <w:rsid w:val="00F027B9"/>
    <w:rsid w:val="00F02CA5"/>
    <w:rsid w:val="00F32675"/>
    <w:rsid w:val="00F41436"/>
    <w:rsid w:val="00F55D60"/>
    <w:rsid w:val="00F66381"/>
    <w:rsid w:val="00F72C8D"/>
    <w:rsid w:val="00F94129"/>
    <w:rsid w:val="00FA2A21"/>
    <w:rsid w:val="00FA4F31"/>
    <w:rsid w:val="00FB7A24"/>
    <w:rsid w:val="00FC34D0"/>
    <w:rsid w:val="00FD76A5"/>
    <w:rsid w:val="00FD7BC7"/>
    <w:rsid w:val="00FE26CC"/>
    <w:rsid w:val="00FE6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A62D4"/>
  <w15:docId w15:val="{A35FDAED-D330-419B-9F21-DB23482A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4C3"/>
  </w:style>
  <w:style w:type="paragraph" w:styleId="Ttulo2">
    <w:name w:val="heading 2"/>
    <w:basedOn w:val="Normal"/>
    <w:link w:val="Ttulo2Car"/>
    <w:uiPriority w:val="9"/>
    <w:qFormat/>
    <w:rsid w:val="00EC64C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EC6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C6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64C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EC64C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EC64C3"/>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EC64C3"/>
    <w:rPr>
      <w:b/>
      <w:bCs/>
    </w:rPr>
  </w:style>
  <w:style w:type="paragraph" w:styleId="Prrafodelista">
    <w:name w:val="List Paragraph"/>
    <w:basedOn w:val="Normal"/>
    <w:uiPriority w:val="34"/>
    <w:qFormat/>
    <w:rsid w:val="00EC64C3"/>
    <w:pPr>
      <w:ind w:left="720"/>
      <w:contextualSpacing/>
    </w:pPr>
  </w:style>
  <w:style w:type="character" w:styleId="Hipervnculo">
    <w:name w:val="Hyperlink"/>
    <w:basedOn w:val="Fuentedeprrafopredeter"/>
    <w:uiPriority w:val="99"/>
    <w:unhideWhenUsed/>
    <w:rsid w:val="00916ACC"/>
    <w:rPr>
      <w:color w:val="0563C1" w:themeColor="hyperlink"/>
      <w:u w:val="single"/>
    </w:rPr>
  </w:style>
  <w:style w:type="paragraph" w:customStyle="1" w:styleId="HPIbulletedtext">
    <w:name w:val="HPI bulleted text"/>
    <w:basedOn w:val="Normal"/>
    <w:qFormat/>
    <w:rsid w:val="0009045E"/>
    <w:pPr>
      <w:numPr>
        <w:numId w:val="2"/>
      </w:numPr>
      <w:tabs>
        <w:tab w:val="left" w:pos="360"/>
      </w:tabs>
      <w:spacing w:after="80" w:line="252" w:lineRule="auto"/>
      <w:ind w:right="1260"/>
    </w:pPr>
    <w:rPr>
      <w:rFonts w:ascii="HP Simplified Light" w:hAnsi="HP Simplified Light"/>
      <w:sz w:val="20"/>
      <w:lang w:val="en-US"/>
    </w:rPr>
  </w:style>
  <w:style w:type="numbering" w:customStyle="1" w:styleId="bulletedlist">
    <w:name w:val="bulleted list"/>
    <w:uiPriority w:val="99"/>
    <w:rsid w:val="0009045E"/>
    <w:pPr>
      <w:numPr>
        <w:numId w:val="1"/>
      </w:numPr>
    </w:pPr>
  </w:style>
  <w:style w:type="paragraph" w:styleId="Encabezado">
    <w:name w:val="header"/>
    <w:basedOn w:val="Normal"/>
    <w:link w:val="EncabezadoCar"/>
    <w:uiPriority w:val="99"/>
    <w:unhideWhenUsed/>
    <w:rsid w:val="00B73C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CC0"/>
  </w:style>
  <w:style w:type="paragraph" w:styleId="Piedepgina">
    <w:name w:val="footer"/>
    <w:basedOn w:val="Normal"/>
    <w:link w:val="PiedepginaCar"/>
    <w:uiPriority w:val="99"/>
    <w:unhideWhenUsed/>
    <w:rsid w:val="00B73C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CC0"/>
  </w:style>
  <w:style w:type="paragraph" w:styleId="Textodeglobo">
    <w:name w:val="Balloon Text"/>
    <w:basedOn w:val="Normal"/>
    <w:link w:val="TextodegloboCar"/>
    <w:uiPriority w:val="99"/>
    <w:semiHidden/>
    <w:unhideWhenUsed/>
    <w:rsid w:val="00B73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CC0"/>
    <w:rPr>
      <w:rFonts w:ascii="Tahoma" w:hAnsi="Tahoma" w:cs="Tahoma"/>
      <w:sz w:val="16"/>
      <w:szCs w:val="16"/>
    </w:rPr>
  </w:style>
  <w:style w:type="paragraph" w:customStyle="1" w:styleId="Default">
    <w:name w:val="Default"/>
    <w:rsid w:val="004A382A"/>
    <w:pPr>
      <w:autoSpaceDE w:val="0"/>
      <w:autoSpaceDN w:val="0"/>
      <w:adjustRightInd w:val="0"/>
      <w:spacing w:after="0" w:line="240" w:lineRule="auto"/>
    </w:pPr>
    <w:rPr>
      <w:rFonts w:ascii="Arial" w:hAnsi="Arial" w:cs="Arial"/>
      <w:color w:val="000000"/>
      <w:sz w:val="24"/>
      <w:szCs w:val="24"/>
      <w:lang w:val="en-GB"/>
    </w:rPr>
  </w:style>
  <w:style w:type="paragraph" w:styleId="Revisin">
    <w:name w:val="Revision"/>
    <w:hidden/>
    <w:uiPriority w:val="99"/>
    <w:semiHidden/>
    <w:rsid w:val="00305A77"/>
    <w:pPr>
      <w:spacing w:after="0" w:line="240" w:lineRule="auto"/>
    </w:pPr>
  </w:style>
  <w:style w:type="paragraph" w:customStyle="1" w:styleId="m2088021667970600534m-9115882795146298339m-187725139487442637m7316143191831083910m5777651873630994565m-7093995370815971887xmsonormal">
    <w:name w:val="m2088021667970600534m-9115882795146298339m-187725139487442637m7316143191831083910m5777651873630994565m-7093995370815971887xmsonormal"/>
    <w:basedOn w:val="Normal"/>
    <w:uiPriority w:val="99"/>
    <w:rsid w:val="00E9752B"/>
    <w:pPr>
      <w:spacing w:before="100" w:beforeAutospacing="1" w:after="100" w:afterAutospacing="1" w:line="240" w:lineRule="auto"/>
    </w:pPr>
    <w:rPr>
      <w:rFonts w:ascii="Times New Roman" w:hAnsi="Times New Roman" w:cs="Times New Roman"/>
      <w:sz w:val="24"/>
      <w:szCs w:val="24"/>
      <w:lang w:eastAsia="es-ES"/>
    </w:rPr>
  </w:style>
  <w:style w:type="paragraph" w:customStyle="1" w:styleId="BasicParagraph">
    <w:name w:val="[Basic Paragraph]"/>
    <w:basedOn w:val="Normal"/>
    <w:uiPriority w:val="99"/>
    <w:rsid w:val="002E5A9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character" w:customStyle="1" w:styleId="general">
    <w:name w:val="general"/>
    <w:uiPriority w:val="99"/>
    <w:rsid w:val="002E5A94"/>
    <w:rPr>
      <w:rFonts w:ascii="Exo 2 Light" w:hAnsi="Exo 2 Light" w:cs="Exo 2 Light"/>
      <w:sz w:val="24"/>
      <w:szCs w:val="24"/>
    </w:rPr>
  </w:style>
  <w:style w:type="character" w:styleId="Mencinsinresolver">
    <w:name w:val="Unresolved Mention"/>
    <w:basedOn w:val="Fuentedeprrafopredeter"/>
    <w:uiPriority w:val="99"/>
    <w:semiHidden/>
    <w:unhideWhenUsed/>
    <w:rsid w:val="00F7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51808">
      <w:bodyDiv w:val="1"/>
      <w:marLeft w:val="0"/>
      <w:marRight w:val="0"/>
      <w:marTop w:val="0"/>
      <w:marBottom w:val="0"/>
      <w:divBdr>
        <w:top w:val="none" w:sz="0" w:space="0" w:color="auto"/>
        <w:left w:val="none" w:sz="0" w:space="0" w:color="auto"/>
        <w:bottom w:val="none" w:sz="0" w:space="0" w:color="auto"/>
        <w:right w:val="none" w:sz="0" w:space="0" w:color="auto"/>
      </w:divBdr>
    </w:div>
    <w:div w:id="1098140881">
      <w:bodyDiv w:val="1"/>
      <w:marLeft w:val="0"/>
      <w:marRight w:val="0"/>
      <w:marTop w:val="0"/>
      <w:marBottom w:val="0"/>
      <w:divBdr>
        <w:top w:val="none" w:sz="0" w:space="0" w:color="auto"/>
        <w:left w:val="none" w:sz="0" w:space="0" w:color="auto"/>
        <w:bottom w:val="none" w:sz="0" w:space="0" w:color="auto"/>
        <w:right w:val="none" w:sz="0" w:space="0" w:color="auto"/>
      </w:divBdr>
    </w:div>
    <w:div w:id="1396391623">
      <w:bodyDiv w:val="1"/>
      <w:marLeft w:val="0"/>
      <w:marRight w:val="0"/>
      <w:marTop w:val="0"/>
      <w:marBottom w:val="0"/>
      <w:divBdr>
        <w:top w:val="none" w:sz="0" w:space="0" w:color="auto"/>
        <w:left w:val="none" w:sz="0" w:space="0" w:color="auto"/>
        <w:bottom w:val="none" w:sz="0" w:space="0" w:color="auto"/>
        <w:right w:val="none" w:sz="0" w:space="0" w:color="auto"/>
      </w:divBdr>
    </w:div>
    <w:div w:id="15628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lvarez@report-comunicac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Berruguete</dc:creator>
  <cp:keywords/>
  <dc:description/>
  <cp:lastModifiedBy>Report Comunicación</cp:lastModifiedBy>
  <cp:revision>8</cp:revision>
  <cp:lastPrinted>2018-11-12T11:54:00Z</cp:lastPrinted>
  <dcterms:created xsi:type="dcterms:W3CDTF">2018-11-20T08:58:00Z</dcterms:created>
  <dcterms:modified xsi:type="dcterms:W3CDTF">2018-11-20T12:51:00Z</dcterms:modified>
</cp:coreProperties>
</file>